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134E4" w14:textId="3E095987" w:rsidR="00057AA3" w:rsidRPr="00D70013" w:rsidRDefault="00246C3F" w:rsidP="00246C3F">
      <w:pPr>
        <w:rPr>
          <w:rFonts w:asciiTheme="minorHAnsi" w:hAnsiTheme="minorHAnsi"/>
          <w:b/>
          <w:bCs/>
        </w:rPr>
      </w:pPr>
      <w:r w:rsidRPr="00D70013">
        <w:rPr>
          <w:rFonts w:asciiTheme="minorHAnsi" w:hAnsiTheme="minorHAnsi"/>
          <w:b/>
          <w:bCs/>
        </w:rPr>
        <w:t>THE EU’</w:t>
      </w:r>
      <w:r w:rsidR="00135DB2" w:rsidRPr="00D70013">
        <w:rPr>
          <w:rFonts w:asciiTheme="minorHAnsi" w:hAnsiTheme="minorHAnsi"/>
          <w:b/>
          <w:bCs/>
        </w:rPr>
        <w:t>s NEW OPPORTUNITIES IN CENTRAL ASIA AND THE CAUCASUS</w:t>
      </w:r>
    </w:p>
    <w:p w14:paraId="65CB4140" w14:textId="5AAE0B78" w:rsidR="00FE384A" w:rsidRPr="00D70013" w:rsidRDefault="00FE384A" w:rsidP="00246C3F">
      <w:pPr>
        <w:rPr>
          <w:rFonts w:asciiTheme="minorHAnsi" w:hAnsiTheme="minorHAnsi"/>
        </w:rPr>
      </w:pPr>
      <w:r w:rsidRPr="00D70013">
        <w:rPr>
          <w:rFonts w:asciiTheme="minorHAnsi" w:hAnsiTheme="minorHAnsi"/>
        </w:rPr>
        <w:t>Stephen Blank</w:t>
      </w:r>
    </w:p>
    <w:p w14:paraId="5CA688B1" w14:textId="770F8979" w:rsidR="006D0A3A" w:rsidRPr="00D70013" w:rsidRDefault="00BB3C46" w:rsidP="00246C3F">
      <w:pPr>
        <w:rPr>
          <w:rFonts w:asciiTheme="minorHAnsi" w:hAnsiTheme="minorHAnsi"/>
        </w:rPr>
      </w:pPr>
      <w:r w:rsidRPr="00D70013">
        <w:rPr>
          <w:rFonts w:asciiTheme="minorHAnsi" w:hAnsiTheme="minorHAnsi"/>
        </w:rPr>
        <w:t xml:space="preserve">Russia’s </w:t>
      </w:r>
      <w:r w:rsidR="00BF0E5A" w:rsidRPr="00D70013">
        <w:rPr>
          <w:rFonts w:asciiTheme="minorHAnsi" w:hAnsiTheme="minorHAnsi"/>
        </w:rPr>
        <w:t xml:space="preserve">aggression against Ukraine has triggered an ongoing and deepening decolonization process across the Caucasus and </w:t>
      </w:r>
      <w:r w:rsidR="00987EBE" w:rsidRPr="00D70013">
        <w:rPr>
          <w:rFonts w:asciiTheme="minorHAnsi" w:hAnsiTheme="minorHAnsi"/>
        </w:rPr>
        <w:t>Central Asia. As part of this process local governments face m</w:t>
      </w:r>
      <w:r w:rsidR="009C1336" w:rsidRPr="00D70013">
        <w:rPr>
          <w:rFonts w:asciiTheme="minorHAnsi" w:hAnsiTheme="minorHAnsi"/>
        </w:rPr>
        <w:t>ultiple challenges stemming from Russian policies to restrict their economic or po</w:t>
      </w:r>
      <w:r w:rsidR="00403BB7" w:rsidRPr="00D70013">
        <w:rPr>
          <w:rFonts w:asciiTheme="minorHAnsi" w:hAnsiTheme="minorHAnsi"/>
        </w:rPr>
        <w:t>l</w:t>
      </w:r>
      <w:r w:rsidR="009C1336" w:rsidRPr="00D70013">
        <w:rPr>
          <w:rFonts w:asciiTheme="minorHAnsi" w:hAnsiTheme="minorHAnsi"/>
        </w:rPr>
        <w:t>itical independence</w:t>
      </w:r>
      <w:r w:rsidR="00CA34C1" w:rsidRPr="00D70013">
        <w:rPr>
          <w:rFonts w:asciiTheme="minorHAnsi" w:hAnsiTheme="minorHAnsi"/>
        </w:rPr>
        <w:t xml:space="preserve"> and retain or regain their imperial privilege</w:t>
      </w:r>
      <w:r w:rsidR="009C1336" w:rsidRPr="00D70013">
        <w:rPr>
          <w:rFonts w:asciiTheme="minorHAnsi" w:hAnsiTheme="minorHAnsi"/>
        </w:rPr>
        <w:t>.</w:t>
      </w:r>
      <w:r w:rsidR="00403BB7" w:rsidRPr="00D70013">
        <w:rPr>
          <w:rFonts w:asciiTheme="minorHAnsi" w:hAnsiTheme="minorHAnsi"/>
        </w:rPr>
        <w:t xml:space="preserve"> These ch</w:t>
      </w:r>
      <w:r w:rsidR="00162CF6" w:rsidRPr="00D70013">
        <w:rPr>
          <w:rFonts w:asciiTheme="minorHAnsi" w:hAnsiTheme="minorHAnsi"/>
        </w:rPr>
        <w:t xml:space="preserve">allenges, however, are presenting new opportunities for both local governments and the EU to </w:t>
      </w:r>
      <w:r w:rsidR="0088140E" w:rsidRPr="00D70013">
        <w:rPr>
          <w:rFonts w:asciiTheme="minorHAnsi" w:hAnsiTheme="minorHAnsi"/>
        </w:rPr>
        <w:t>confront them thereby strengthening their mutual ties, regional security</w:t>
      </w:r>
      <w:r w:rsidR="00A84D44" w:rsidRPr="00D70013">
        <w:rPr>
          <w:rFonts w:asciiTheme="minorHAnsi" w:hAnsiTheme="minorHAnsi"/>
        </w:rPr>
        <w:t xml:space="preserve"> and </w:t>
      </w:r>
      <w:r w:rsidR="006345F9" w:rsidRPr="00D70013">
        <w:rPr>
          <w:rFonts w:asciiTheme="minorHAnsi" w:hAnsiTheme="minorHAnsi"/>
        </w:rPr>
        <w:t xml:space="preserve">economic </w:t>
      </w:r>
      <w:r w:rsidR="0088140E" w:rsidRPr="00D70013">
        <w:rPr>
          <w:rFonts w:asciiTheme="minorHAnsi" w:hAnsiTheme="minorHAnsi"/>
        </w:rPr>
        <w:t>development</w:t>
      </w:r>
      <w:r w:rsidR="006345F9" w:rsidRPr="00D70013">
        <w:rPr>
          <w:rFonts w:asciiTheme="minorHAnsi" w:hAnsiTheme="minorHAnsi"/>
        </w:rPr>
        <w:t>,</w:t>
      </w:r>
      <w:r w:rsidR="0088140E" w:rsidRPr="00D70013">
        <w:rPr>
          <w:rFonts w:asciiTheme="minorHAnsi" w:hAnsiTheme="minorHAnsi"/>
        </w:rPr>
        <w:t xml:space="preserve"> </w:t>
      </w:r>
      <w:r w:rsidR="00A84D44" w:rsidRPr="00D70013">
        <w:rPr>
          <w:rFonts w:asciiTheme="minorHAnsi" w:hAnsiTheme="minorHAnsi"/>
        </w:rPr>
        <w:t xml:space="preserve">as well as </w:t>
      </w:r>
      <w:r w:rsidR="0088140E" w:rsidRPr="00D70013">
        <w:rPr>
          <w:rFonts w:asciiTheme="minorHAnsi" w:hAnsiTheme="minorHAnsi"/>
        </w:rPr>
        <w:t>cooperation</w:t>
      </w:r>
      <w:r w:rsidR="006345F9" w:rsidRPr="00D70013">
        <w:rPr>
          <w:rFonts w:asciiTheme="minorHAnsi" w:hAnsiTheme="minorHAnsi"/>
        </w:rPr>
        <w:t xml:space="preserve"> and security against Russian </w:t>
      </w:r>
      <w:r w:rsidR="00B347C2" w:rsidRPr="00D70013">
        <w:rPr>
          <w:rFonts w:asciiTheme="minorHAnsi" w:hAnsiTheme="minorHAnsi"/>
        </w:rPr>
        <w:t>efforts to restore imperial domination in both the</w:t>
      </w:r>
      <w:r w:rsidR="00E26B56" w:rsidRPr="00D70013">
        <w:rPr>
          <w:rFonts w:asciiTheme="minorHAnsi" w:hAnsiTheme="minorHAnsi"/>
        </w:rPr>
        <w:t xml:space="preserve"> </w:t>
      </w:r>
      <w:r w:rsidR="00B347C2" w:rsidRPr="00D70013">
        <w:rPr>
          <w:rFonts w:asciiTheme="minorHAnsi" w:hAnsiTheme="minorHAnsi"/>
        </w:rPr>
        <w:t>Caucasus and</w:t>
      </w:r>
      <w:r w:rsidR="00CA34C1" w:rsidRPr="00D70013">
        <w:rPr>
          <w:rFonts w:asciiTheme="minorHAnsi" w:hAnsiTheme="minorHAnsi"/>
        </w:rPr>
        <w:t xml:space="preserve"> Central Asia.</w:t>
      </w:r>
      <w:r w:rsidR="008409A0" w:rsidRPr="00D70013">
        <w:rPr>
          <w:rFonts w:asciiTheme="minorHAnsi" w:hAnsiTheme="minorHAnsi"/>
        </w:rPr>
        <w:tab/>
      </w:r>
    </w:p>
    <w:p w14:paraId="3E7E0E9A" w14:textId="77777777" w:rsidR="006A73C5" w:rsidRPr="00D70013" w:rsidRDefault="00135DB2" w:rsidP="006A73C5">
      <w:pPr>
        <w:rPr>
          <w:rFonts w:asciiTheme="minorHAnsi" w:hAnsiTheme="minorHAnsi"/>
        </w:rPr>
      </w:pPr>
      <w:r w:rsidRPr="00D70013">
        <w:rPr>
          <w:rFonts w:asciiTheme="minorHAnsi" w:hAnsiTheme="minorHAnsi"/>
          <w:b/>
          <w:bCs/>
        </w:rPr>
        <w:t xml:space="preserve">BACKGROUND: </w:t>
      </w:r>
      <w:r w:rsidR="008409A0" w:rsidRPr="00D70013">
        <w:rPr>
          <w:rFonts w:asciiTheme="minorHAnsi" w:hAnsiTheme="minorHAnsi"/>
        </w:rPr>
        <w:t>Recent trends in the Caucasus and Central Asia are offering the EU unprecedented opportunities to extend and consolidate its influence. These trends stem from Russia’s difficulties in its aggression against Ukraine but they are clearly part of the longer arc of Russia’s ebbing influence in these regions despite its efforts to thwart the global trend of decolonization. These trends have the active support of local governments precisely because they allow them to enhance their real, not just formal, independence from Russia and establish mutually beneficial and long-term relationships with the EU. At the same time</w:t>
      </w:r>
      <w:r w:rsidR="0034694D" w:rsidRPr="00D70013">
        <w:rPr>
          <w:rFonts w:asciiTheme="minorHAnsi" w:hAnsiTheme="minorHAnsi"/>
        </w:rPr>
        <w:t>,</w:t>
      </w:r>
      <w:r w:rsidR="008409A0" w:rsidRPr="00D70013">
        <w:rPr>
          <w:rFonts w:asciiTheme="minorHAnsi" w:hAnsiTheme="minorHAnsi"/>
        </w:rPr>
        <w:t xml:space="preserve"> should the EU exploit these opportunities, not only would it benefit from profitable trade</w:t>
      </w:r>
      <w:r w:rsidR="00224D5A" w:rsidRPr="00D70013">
        <w:rPr>
          <w:rFonts w:asciiTheme="minorHAnsi" w:hAnsiTheme="minorHAnsi"/>
        </w:rPr>
        <w:t>, transport, and connectivity ties with local governments</w:t>
      </w:r>
      <w:r w:rsidR="00BB5CBB" w:rsidRPr="00D70013">
        <w:rPr>
          <w:rFonts w:asciiTheme="minorHAnsi" w:hAnsiTheme="minorHAnsi"/>
        </w:rPr>
        <w:t>;</w:t>
      </w:r>
      <w:r w:rsidR="00224D5A" w:rsidRPr="00D70013">
        <w:rPr>
          <w:rFonts w:asciiTheme="minorHAnsi" w:hAnsiTheme="minorHAnsi"/>
        </w:rPr>
        <w:t xml:space="preserve"> it would forestall the recrudescence of Russian influence over the region</w:t>
      </w:r>
      <w:r w:rsidR="00BB5CBB" w:rsidRPr="00D70013">
        <w:rPr>
          <w:rFonts w:asciiTheme="minorHAnsi" w:hAnsiTheme="minorHAnsi"/>
        </w:rPr>
        <w:t>,</w:t>
      </w:r>
      <w:r w:rsidR="00224D5A" w:rsidRPr="00D70013">
        <w:rPr>
          <w:rFonts w:asciiTheme="minorHAnsi" w:hAnsiTheme="minorHAnsi"/>
        </w:rPr>
        <w:t xml:space="preserve"> which is a precondition for Russian adventurism abroad.</w:t>
      </w:r>
    </w:p>
    <w:p w14:paraId="6EE81943" w14:textId="2DCC0757" w:rsidR="00F0191B" w:rsidRPr="00D70013" w:rsidRDefault="00B44F32" w:rsidP="006A73C5">
      <w:pPr>
        <w:rPr>
          <w:rStyle w:val="atqq4"/>
          <w:rFonts w:asciiTheme="minorHAnsi" w:hAnsiTheme="minorHAnsi"/>
          <w:bdr w:val="none" w:sz="0" w:space="0" w:color="auto" w:frame="1"/>
        </w:rPr>
      </w:pPr>
      <w:r w:rsidRPr="00D70013">
        <w:rPr>
          <w:rFonts w:asciiTheme="minorHAnsi" w:hAnsiTheme="minorHAnsi"/>
        </w:rPr>
        <w:t>These opportunities pertain first to the Caucasus, especially Armenia</w:t>
      </w:r>
      <w:r w:rsidR="00B119DE" w:rsidRPr="00D70013">
        <w:rPr>
          <w:rFonts w:asciiTheme="minorHAnsi" w:hAnsiTheme="minorHAnsi"/>
        </w:rPr>
        <w:t xml:space="preserve"> and </w:t>
      </w:r>
      <w:r w:rsidR="00B119DE" w:rsidRPr="00D70013">
        <w:rPr>
          <w:rFonts w:asciiTheme="minorHAnsi" w:hAnsiTheme="minorHAnsi"/>
        </w:rPr>
        <w:t>Azerbaijan</w:t>
      </w:r>
      <w:r w:rsidRPr="00D70013">
        <w:rPr>
          <w:rFonts w:asciiTheme="minorHAnsi" w:hAnsiTheme="minorHAnsi"/>
        </w:rPr>
        <w:t xml:space="preserve">, and second to Central Asia. Thus, they span the entire territory of these two regions. Moreover, these are only among </w:t>
      </w:r>
      <w:r w:rsidR="00137FEA" w:rsidRPr="00D70013">
        <w:rPr>
          <w:rFonts w:asciiTheme="minorHAnsi" w:hAnsiTheme="minorHAnsi"/>
        </w:rPr>
        <w:t xml:space="preserve">the most </w:t>
      </w:r>
      <w:r w:rsidR="00D53414" w:rsidRPr="00D70013">
        <w:rPr>
          <w:rFonts w:asciiTheme="minorHAnsi" w:hAnsiTheme="minorHAnsi"/>
        </w:rPr>
        <w:t xml:space="preserve">recent examples </w:t>
      </w:r>
      <w:r w:rsidR="00137FEA" w:rsidRPr="00D70013">
        <w:rPr>
          <w:rFonts w:asciiTheme="minorHAnsi" w:hAnsiTheme="minorHAnsi"/>
        </w:rPr>
        <w:t xml:space="preserve">of EU presence here as it is increasingly engaged across the region. In the first </w:t>
      </w:r>
      <w:r w:rsidR="00F209B5" w:rsidRPr="00D70013">
        <w:rPr>
          <w:rFonts w:asciiTheme="minorHAnsi" w:hAnsiTheme="minorHAnsi"/>
        </w:rPr>
        <w:t>instance</w:t>
      </w:r>
      <w:r w:rsidR="00062F5E" w:rsidRPr="00D70013">
        <w:rPr>
          <w:rFonts w:asciiTheme="minorHAnsi" w:hAnsiTheme="minorHAnsi"/>
        </w:rPr>
        <w:t>,</w:t>
      </w:r>
      <w:r w:rsidR="00F209B5" w:rsidRPr="00D70013">
        <w:rPr>
          <w:rFonts w:asciiTheme="minorHAnsi" w:hAnsiTheme="minorHAnsi"/>
        </w:rPr>
        <w:t xml:space="preserve"> Brussels has asked Yerevan and Baku how it might best support </w:t>
      </w:r>
      <w:r w:rsidRPr="00D70013">
        <w:rPr>
          <w:rFonts w:asciiTheme="minorHAnsi" w:hAnsiTheme="minorHAnsi"/>
        </w:rPr>
        <w:t>development of regional transport and connectivity routes in the South Caucasus</w:t>
      </w:r>
      <w:r w:rsidR="00F209B5" w:rsidRPr="00D70013">
        <w:rPr>
          <w:rFonts w:asciiTheme="minorHAnsi" w:hAnsiTheme="minorHAnsi"/>
        </w:rPr>
        <w:t>.</w:t>
      </w:r>
      <w:r w:rsidRPr="00D70013">
        <w:rPr>
          <w:rFonts w:asciiTheme="minorHAnsi" w:hAnsiTheme="minorHAnsi"/>
        </w:rPr>
        <w:t xml:space="preserve"> </w:t>
      </w:r>
      <w:r w:rsidR="00F209B5" w:rsidRPr="00D70013">
        <w:rPr>
          <w:rFonts w:asciiTheme="minorHAnsi" w:hAnsiTheme="minorHAnsi"/>
        </w:rPr>
        <w:t xml:space="preserve">Magdalena Grono, EU Special Representative for the South Caucasus and the crisis in Georgia told reporters that </w:t>
      </w:r>
      <w:r w:rsidRPr="00D70013">
        <w:rPr>
          <w:rFonts w:asciiTheme="minorHAnsi" w:hAnsiTheme="minorHAnsi"/>
        </w:rPr>
        <w:t>progress achieved toward building sustainable peace in the region had been "incredibly impressive."</w:t>
      </w:r>
      <w:r w:rsidR="00F209B5" w:rsidRPr="00D70013">
        <w:rPr>
          <w:rFonts w:asciiTheme="minorHAnsi" w:hAnsiTheme="minorHAnsi"/>
        </w:rPr>
        <w:t xml:space="preserve">  Much of this progress builds on previous EU and </w:t>
      </w:r>
      <w:r w:rsidR="00414664" w:rsidRPr="00D70013">
        <w:rPr>
          <w:rFonts w:asciiTheme="minorHAnsi" w:hAnsiTheme="minorHAnsi"/>
        </w:rPr>
        <w:t xml:space="preserve">U.S. </w:t>
      </w:r>
      <w:r w:rsidR="00F209B5" w:rsidRPr="00D70013">
        <w:rPr>
          <w:rFonts w:asciiTheme="minorHAnsi" w:hAnsiTheme="minorHAnsi"/>
        </w:rPr>
        <w:t>efforts</w:t>
      </w:r>
      <w:r w:rsidR="00414664" w:rsidRPr="00D70013">
        <w:rPr>
          <w:rFonts w:asciiTheme="minorHAnsi" w:hAnsiTheme="minorHAnsi"/>
        </w:rPr>
        <w:t>,</w:t>
      </w:r>
      <w:r w:rsidR="00F209B5" w:rsidRPr="00D70013">
        <w:rPr>
          <w:rFonts w:asciiTheme="minorHAnsi" w:hAnsiTheme="minorHAnsi"/>
        </w:rPr>
        <w:t xml:space="preserve"> most notably the </w:t>
      </w:r>
      <w:r w:rsidR="00414664" w:rsidRPr="00D70013">
        <w:rPr>
          <w:rFonts w:asciiTheme="minorHAnsi" w:hAnsiTheme="minorHAnsi"/>
        </w:rPr>
        <w:t xml:space="preserve">U.S. </w:t>
      </w:r>
      <w:r w:rsidR="00F209B5" w:rsidRPr="00D70013">
        <w:rPr>
          <w:rFonts w:asciiTheme="minorHAnsi" w:hAnsiTheme="minorHAnsi"/>
        </w:rPr>
        <w:t xml:space="preserve">Trump Road for </w:t>
      </w:r>
      <w:r w:rsidR="00414664" w:rsidRPr="00D70013">
        <w:rPr>
          <w:rFonts w:asciiTheme="minorHAnsi" w:hAnsiTheme="minorHAnsi"/>
        </w:rPr>
        <w:t>I</w:t>
      </w:r>
      <w:r w:rsidR="00F209B5" w:rsidRPr="00D70013">
        <w:rPr>
          <w:rFonts w:asciiTheme="minorHAnsi" w:hAnsiTheme="minorHAnsi"/>
        </w:rPr>
        <w:t>nternational Peace and Prosperity (TRIPP).</w:t>
      </w:r>
      <w:r w:rsidR="00F0191B" w:rsidRPr="00D70013">
        <w:rPr>
          <w:rFonts w:asciiTheme="minorHAnsi" w:hAnsiTheme="minorHAnsi"/>
        </w:rPr>
        <w:t xml:space="preserve">  In addition, </w:t>
      </w:r>
      <w:r w:rsidR="00202CC3" w:rsidRPr="00D70013">
        <w:rPr>
          <w:rStyle w:val="atqq4"/>
          <w:rFonts w:asciiTheme="minorHAnsi" w:hAnsiTheme="minorHAnsi"/>
          <w:bdr w:val="none" w:sz="0" w:space="0" w:color="auto" w:frame="1"/>
        </w:rPr>
        <w:t>the EU recently</w:t>
      </w:r>
      <w:r w:rsidR="00AB69CD" w:rsidRPr="00D70013">
        <w:rPr>
          <w:rStyle w:val="atqq4"/>
          <w:rFonts w:asciiTheme="minorHAnsi" w:hAnsiTheme="minorHAnsi"/>
          <w:bdr w:val="none" w:sz="0" w:space="0" w:color="auto" w:frame="1"/>
        </w:rPr>
        <w:t xml:space="preserve"> </w:t>
      </w:r>
      <w:r w:rsidR="00F0191B" w:rsidRPr="00D70013">
        <w:rPr>
          <w:rStyle w:val="atqq4"/>
          <w:rFonts w:asciiTheme="minorHAnsi" w:hAnsiTheme="minorHAnsi"/>
          <w:bdr w:val="none" w:sz="0" w:space="0" w:color="auto" w:frame="1"/>
        </w:rPr>
        <w:t xml:space="preserve">announced preparations for a €50 million economic support package intended specifically to assist Armenia in coping with Russian trade restrictions. </w:t>
      </w:r>
      <w:r w:rsidR="00AB69CD" w:rsidRPr="00D70013">
        <w:rPr>
          <w:rStyle w:val="atqq4"/>
          <w:rFonts w:asciiTheme="minorHAnsi" w:hAnsiTheme="minorHAnsi"/>
          <w:bdr w:val="none" w:sz="0" w:space="0" w:color="auto" w:frame="1"/>
        </w:rPr>
        <w:t xml:space="preserve">EU President Ursula Von Der Leyen denounced </w:t>
      </w:r>
      <w:r w:rsidR="00F0191B" w:rsidRPr="00D70013">
        <w:rPr>
          <w:rStyle w:val="atqq4"/>
          <w:rFonts w:asciiTheme="minorHAnsi" w:hAnsiTheme="minorHAnsi"/>
          <w:bdr w:val="none" w:sz="0" w:space="0" w:color="auto" w:frame="1"/>
        </w:rPr>
        <w:t>Moscow’s “economic coercion</w:t>
      </w:r>
      <w:r w:rsidR="005C5B8F" w:rsidRPr="00D70013">
        <w:rPr>
          <w:rStyle w:val="atqq4"/>
          <w:rFonts w:asciiTheme="minorHAnsi" w:hAnsiTheme="minorHAnsi"/>
          <w:bdr w:val="none" w:sz="0" w:space="0" w:color="auto" w:frame="1"/>
        </w:rPr>
        <w:t>,</w:t>
      </w:r>
      <w:r w:rsidR="00F0191B" w:rsidRPr="00D70013">
        <w:rPr>
          <w:rStyle w:val="atqq4"/>
          <w:rFonts w:asciiTheme="minorHAnsi" w:hAnsiTheme="minorHAnsi"/>
          <w:bdr w:val="none" w:sz="0" w:space="0" w:color="auto" w:frame="1"/>
        </w:rPr>
        <w:t>”</w:t>
      </w:r>
      <w:r w:rsidR="00034084" w:rsidRPr="00D70013">
        <w:rPr>
          <w:rStyle w:val="atqq4"/>
          <w:rFonts w:asciiTheme="minorHAnsi" w:hAnsiTheme="minorHAnsi"/>
          <w:bdr w:val="none" w:sz="0" w:space="0" w:color="auto" w:frame="1"/>
        </w:rPr>
        <w:t xml:space="preserve"> accusing </w:t>
      </w:r>
      <w:r w:rsidR="00F0191B" w:rsidRPr="00D70013">
        <w:rPr>
          <w:rStyle w:val="atqq4"/>
          <w:rFonts w:asciiTheme="minorHAnsi" w:hAnsiTheme="minorHAnsi"/>
          <w:bdr w:val="none" w:sz="0" w:space="0" w:color="auto" w:frame="1"/>
        </w:rPr>
        <w:t>Russia of weaponi</w:t>
      </w:r>
      <w:r w:rsidR="00034084" w:rsidRPr="00D70013">
        <w:rPr>
          <w:rStyle w:val="atqq4"/>
          <w:rFonts w:asciiTheme="minorHAnsi" w:hAnsiTheme="minorHAnsi"/>
          <w:bdr w:val="none" w:sz="0" w:space="0" w:color="auto" w:frame="1"/>
        </w:rPr>
        <w:t>z</w:t>
      </w:r>
      <w:r w:rsidR="00F0191B" w:rsidRPr="00D70013">
        <w:rPr>
          <w:rStyle w:val="atqq4"/>
          <w:rFonts w:asciiTheme="minorHAnsi" w:hAnsiTheme="minorHAnsi"/>
          <w:bdr w:val="none" w:sz="0" w:space="0" w:color="auto" w:frame="1"/>
        </w:rPr>
        <w:t>ing economic relations for political purposes.</w:t>
      </w:r>
    </w:p>
    <w:p w14:paraId="62E96D6B" w14:textId="35212A5E" w:rsidR="00910CEF" w:rsidRPr="00D70013" w:rsidRDefault="006A6906" w:rsidP="005C5B8F">
      <w:pPr>
        <w:pStyle w:val="Normalwebb"/>
        <w:spacing w:before="0" w:beforeAutospacing="0" w:after="0" w:afterAutospacing="0"/>
        <w:rPr>
          <w:rFonts w:asciiTheme="minorHAnsi" w:hAnsiTheme="minorHAnsi" w:cstheme="majorBidi"/>
        </w:rPr>
      </w:pPr>
      <w:r w:rsidRPr="00D70013">
        <w:rPr>
          <w:rFonts w:asciiTheme="minorHAnsi" w:hAnsiTheme="minorHAnsi" w:cstheme="majorBidi"/>
          <w:b/>
          <w:bCs/>
        </w:rPr>
        <w:t>IMPLICATIONS:</w:t>
      </w:r>
      <w:r>
        <w:rPr>
          <w:rFonts w:asciiTheme="minorHAnsi" w:hAnsiTheme="minorHAnsi" w:cstheme="majorBidi"/>
          <w:b/>
          <w:bCs/>
        </w:rPr>
        <w:t xml:space="preserve"> </w:t>
      </w:r>
      <w:r w:rsidR="00E812C0" w:rsidRPr="00D70013">
        <w:rPr>
          <w:rStyle w:val="atqq4"/>
          <w:rFonts w:asciiTheme="minorHAnsi" w:hAnsiTheme="minorHAnsi" w:cstheme="majorBidi"/>
          <w:bdr w:val="none" w:sz="0" w:space="0" w:color="auto" w:frame="1"/>
        </w:rPr>
        <w:t xml:space="preserve">The political significance </w:t>
      </w:r>
      <w:r w:rsidR="00CA0ED5" w:rsidRPr="00D70013">
        <w:rPr>
          <w:rStyle w:val="atqq4"/>
          <w:rFonts w:asciiTheme="minorHAnsi" w:hAnsiTheme="minorHAnsi" w:cstheme="majorBidi"/>
          <w:bdr w:val="none" w:sz="0" w:space="0" w:color="auto" w:frame="1"/>
        </w:rPr>
        <w:t>of this assistance is unmistakable despite its modest amount.  Beyond signaling a readiness to defend Armenia against Russian economic pressure</w:t>
      </w:r>
      <w:r w:rsidR="00F81449" w:rsidRPr="00D70013">
        <w:rPr>
          <w:rStyle w:val="atqq4"/>
          <w:rFonts w:asciiTheme="minorHAnsi" w:hAnsiTheme="minorHAnsi" w:cstheme="majorBidi"/>
          <w:bdr w:val="none" w:sz="0" w:space="0" w:color="auto" w:frame="1"/>
        </w:rPr>
        <w:t>,</w:t>
      </w:r>
      <w:r w:rsidR="0050639B" w:rsidRPr="00D70013">
        <w:rPr>
          <w:rStyle w:val="atqq4"/>
          <w:rFonts w:asciiTheme="minorHAnsi" w:hAnsiTheme="minorHAnsi" w:cstheme="majorBidi"/>
          <w:bdr w:val="none" w:sz="0" w:space="0" w:color="auto" w:frame="1"/>
        </w:rPr>
        <w:t xml:space="preserve"> this</w:t>
      </w:r>
      <w:r w:rsidR="00690491" w:rsidRPr="00D70013">
        <w:rPr>
          <w:rStyle w:val="atqq4"/>
          <w:rFonts w:asciiTheme="minorHAnsi" w:hAnsiTheme="minorHAnsi" w:cstheme="majorBidi"/>
          <w:bdr w:val="none" w:sz="0" w:space="0" w:color="auto" w:frame="1"/>
        </w:rPr>
        <w:t xml:space="preserve"> transfer of funds represents part of a larger EU program </w:t>
      </w:r>
      <w:r w:rsidR="00884937" w:rsidRPr="00D70013">
        <w:rPr>
          <w:rStyle w:val="atqq4"/>
          <w:rFonts w:asciiTheme="minorHAnsi" w:hAnsiTheme="minorHAnsi" w:cstheme="majorBidi"/>
          <w:bdr w:val="none" w:sz="0" w:space="0" w:color="auto" w:frame="1"/>
        </w:rPr>
        <w:t xml:space="preserve">of </w:t>
      </w:r>
      <w:r w:rsidR="0050639B" w:rsidRPr="00D70013">
        <w:rPr>
          <w:rStyle w:val="atqq4"/>
          <w:rFonts w:asciiTheme="minorHAnsi" w:hAnsiTheme="minorHAnsi" w:cstheme="majorBidi"/>
          <w:bdr w:val="none" w:sz="0" w:space="0" w:color="auto" w:frame="1"/>
        </w:rPr>
        <w:t xml:space="preserve">economic, political and institutional measures to reduce Armenia’s vulnerability and strengthen </w:t>
      </w:r>
      <w:r w:rsidR="005A5381" w:rsidRPr="00D70013">
        <w:rPr>
          <w:rStyle w:val="atqq4"/>
          <w:rFonts w:asciiTheme="minorHAnsi" w:hAnsiTheme="minorHAnsi" w:cstheme="majorBidi"/>
          <w:bdr w:val="none" w:sz="0" w:space="0" w:color="auto" w:frame="1"/>
        </w:rPr>
        <w:t>its</w:t>
      </w:r>
      <w:r w:rsidR="0050639B" w:rsidRPr="00D70013">
        <w:rPr>
          <w:rStyle w:val="atqq4"/>
          <w:rFonts w:asciiTheme="minorHAnsi" w:hAnsiTheme="minorHAnsi" w:cstheme="majorBidi"/>
          <w:bdr w:val="none" w:sz="0" w:space="0" w:color="auto" w:frame="1"/>
        </w:rPr>
        <w:t xml:space="preserve"> independence</w:t>
      </w:r>
      <w:r w:rsidR="00884937" w:rsidRPr="00D70013">
        <w:rPr>
          <w:rStyle w:val="atqq4"/>
          <w:rFonts w:asciiTheme="minorHAnsi" w:hAnsiTheme="minorHAnsi" w:cstheme="majorBidi"/>
          <w:bdr w:val="none" w:sz="0" w:space="0" w:color="auto" w:frame="1"/>
        </w:rPr>
        <w:t>.</w:t>
      </w:r>
      <w:r w:rsidR="00881550" w:rsidRPr="00D70013">
        <w:rPr>
          <w:rStyle w:val="atqq4"/>
          <w:rFonts w:asciiTheme="minorHAnsi" w:hAnsiTheme="minorHAnsi" w:cstheme="majorBidi"/>
          <w:bdr w:val="none" w:sz="0" w:space="0" w:color="auto" w:frame="1"/>
        </w:rPr>
        <w:t xml:space="preserve">  </w:t>
      </w:r>
      <w:r w:rsidR="00D70013" w:rsidRPr="00D70013">
        <w:rPr>
          <w:rStyle w:val="atqq4"/>
          <w:rFonts w:asciiTheme="minorHAnsi" w:hAnsiTheme="minorHAnsi" w:cstheme="majorBidi"/>
          <w:bdr w:val="none" w:sz="0" w:space="0" w:color="auto" w:frame="1"/>
        </w:rPr>
        <w:t>B</w:t>
      </w:r>
      <w:r w:rsidR="00881550" w:rsidRPr="00D70013">
        <w:rPr>
          <w:rStyle w:val="atqq4"/>
          <w:rFonts w:asciiTheme="minorHAnsi" w:hAnsiTheme="minorHAnsi" w:cstheme="majorBidi"/>
          <w:bdr w:val="none" w:sz="0" w:space="0" w:color="auto" w:frame="1"/>
        </w:rPr>
        <w:t>ecause Brussels recognizes that Moscow’s threats against Armenia will not stop at economic coercion</w:t>
      </w:r>
      <w:r w:rsidR="00286A27" w:rsidRPr="00D70013">
        <w:rPr>
          <w:rStyle w:val="atqq4"/>
          <w:rFonts w:asciiTheme="minorHAnsi" w:hAnsiTheme="minorHAnsi" w:cstheme="majorBidi"/>
          <w:bdr w:val="none" w:sz="0" w:space="0" w:color="auto" w:frame="1"/>
        </w:rPr>
        <w:t xml:space="preserve">, it is integrating this economic program as part of a larger policy of </w:t>
      </w:r>
      <w:r w:rsidR="002E6CCB" w:rsidRPr="00D70013">
        <w:rPr>
          <w:rStyle w:val="atqq4"/>
          <w:rFonts w:asciiTheme="minorHAnsi" w:hAnsiTheme="minorHAnsi" w:cstheme="majorBidi"/>
          <w:bdr w:val="none" w:sz="0" w:space="0" w:color="auto" w:frame="1"/>
        </w:rPr>
        <w:t xml:space="preserve">assistance against cyber-attacks, election interference and disinformation campaigns. </w:t>
      </w:r>
      <w:r w:rsidR="00D70013">
        <w:rPr>
          <w:rStyle w:val="atqq4"/>
          <w:rFonts w:asciiTheme="minorHAnsi" w:hAnsiTheme="minorHAnsi" w:cstheme="majorBidi"/>
          <w:bdr w:val="none" w:sz="0" w:space="0" w:color="auto" w:frame="1"/>
        </w:rPr>
        <w:t xml:space="preserve">For example, </w:t>
      </w:r>
      <w:r w:rsidR="00F310F9" w:rsidRPr="00D70013">
        <w:rPr>
          <w:rStyle w:val="atqq4"/>
          <w:rFonts w:asciiTheme="minorHAnsi" w:hAnsiTheme="minorHAnsi" w:cstheme="majorBidi"/>
          <w:bdr w:val="none" w:sz="0" w:space="0" w:color="auto" w:frame="1"/>
        </w:rPr>
        <w:t>t</w:t>
      </w:r>
      <w:r w:rsidR="002E6CCB" w:rsidRPr="00D70013">
        <w:rPr>
          <w:rStyle w:val="atqq4"/>
          <w:rFonts w:asciiTheme="minorHAnsi" w:hAnsiTheme="minorHAnsi" w:cstheme="majorBidi"/>
          <w:bdr w:val="none" w:sz="0" w:space="0" w:color="auto" w:frame="1"/>
        </w:rPr>
        <w:t>he EU has deployed specialist teams to help Armenian institutions resist external influence operations and strengthen electoral resilience</w:t>
      </w:r>
      <w:r w:rsidR="00F310F9" w:rsidRPr="00D70013">
        <w:rPr>
          <w:rStyle w:val="atqq4"/>
          <w:rFonts w:asciiTheme="minorHAnsi" w:hAnsiTheme="minorHAnsi" w:cstheme="majorBidi"/>
          <w:bdr w:val="none" w:sz="0" w:space="0" w:color="auto" w:frame="1"/>
        </w:rPr>
        <w:t xml:space="preserve"> and its overall democratization</w:t>
      </w:r>
      <w:r w:rsidR="002E6CCB" w:rsidRPr="00D70013">
        <w:rPr>
          <w:rStyle w:val="atqq4"/>
          <w:rFonts w:asciiTheme="minorHAnsi" w:hAnsiTheme="minorHAnsi" w:cstheme="majorBidi"/>
          <w:bdr w:val="none" w:sz="0" w:space="0" w:color="auto" w:frame="1"/>
        </w:rPr>
        <w:t>.</w:t>
      </w:r>
      <w:r w:rsidR="00910CEF" w:rsidRPr="00D70013">
        <w:rPr>
          <w:rFonts w:asciiTheme="minorHAnsi" w:hAnsiTheme="minorHAnsi"/>
          <w:sz w:val="30"/>
          <w:szCs w:val="30"/>
        </w:rPr>
        <w:t xml:space="preserve"> </w:t>
      </w:r>
      <w:r w:rsidR="00D53414" w:rsidRPr="00D70013">
        <w:rPr>
          <w:rFonts w:asciiTheme="minorHAnsi" w:hAnsiTheme="minorHAnsi" w:cstheme="majorBidi"/>
        </w:rPr>
        <w:t xml:space="preserve">Thus, the EU appears ready to counter not only </w:t>
      </w:r>
      <w:r w:rsidR="00D53414" w:rsidRPr="00D70013">
        <w:rPr>
          <w:rFonts w:asciiTheme="minorHAnsi" w:hAnsiTheme="minorHAnsi" w:cstheme="majorBidi"/>
        </w:rPr>
        <w:lastRenderedPageBreak/>
        <w:t>the examples of Russian economic pressure against Armenia that have already appeared but also future manifestations of Russian influence operations and information warfare against Armenia.  If that is indeed the case, it would represent a major turning point and policy initiative of great benefit to both Brussels and targeted states like Armenia.</w:t>
      </w:r>
    </w:p>
    <w:p w14:paraId="2D80DC88" w14:textId="77777777" w:rsidR="00B01184" w:rsidRDefault="00D53414" w:rsidP="003B5043">
      <w:pPr>
        <w:pStyle w:val="Normalwebb"/>
        <w:spacing w:before="0" w:beforeAutospacing="0" w:after="0" w:afterAutospacing="0"/>
        <w:rPr>
          <w:rFonts w:asciiTheme="minorHAnsi" w:hAnsiTheme="minorHAnsi" w:cstheme="majorBidi"/>
        </w:rPr>
      </w:pPr>
      <w:r w:rsidRPr="00D70013">
        <w:rPr>
          <w:rFonts w:asciiTheme="minorHAnsi" w:hAnsiTheme="minorHAnsi" w:cstheme="majorBidi"/>
        </w:rPr>
        <w:t xml:space="preserve">The second new opportunity for the EU also emerges from the war against Ukraine. Ukraine’s ongoing targeting of Russian infrastructure is generating consequences that significantly affect Central Asian energy policies. Although several Central Asian states possess and produce large amounts of oil and gas; they have historically </w:t>
      </w:r>
      <w:r w:rsidR="0088504B" w:rsidRPr="00D70013">
        <w:rPr>
          <w:rFonts w:asciiTheme="minorHAnsi" w:hAnsiTheme="minorHAnsi" w:cstheme="majorBidi"/>
        </w:rPr>
        <w:t xml:space="preserve">lacked the infrastructure to refine and then distribute gasoline and energy products domestically.  Instead, they have relied on Russia for those processes. </w:t>
      </w:r>
    </w:p>
    <w:p w14:paraId="51734551" w14:textId="2224B928" w:rsidR="0088504B" w:rsidRPr="00D70013" w:rsidRDefault="0088504B" w:rsidP="003B5043">
      <w:pPr>
        <w:pStyle w:val="Normalwebb"/>
        <w:spacing w:before="0" w:beforeAutospacing="0" w:after="0" w:afterAutospacing="0"/>
        <w:rPr>
          <w:rFonts w:asciiTheme="minorHAnsi" w:hAnsiTheme="minorHAnsi" w:cstheme="majorBidi"/>
        </w:rPr>
      </w:pPr>
      <w:r w:rsidRPr="00D70013">
        <w:rPr>
          <w:rFonts w:asciiTheme="minorHAnsi" w:hAnsiTheme="minorHAnsi" w:cstheme="majorBidi"/>
        </w:rPr>
        <w:t>However, and due to Ukrainian strikes on Russia’s energy infrastructure</w:t>
      </w:r>
      <w:r w:rsidR="00690406">
        <w:rPr>
          <w:rFonts w:asciiTheme="minorHAnsi" w:hAnsiTheme="minorHAnsi" w:cstheme="majorBidi"/>
        </w:rPr>
        <w:t>,</w:t>
      </w:r>
      <w:r w:rsidRPr="00D70013">
        <w:rPr>
          <w:rFonts w:asciiTheme="minorHAnsi" w:hAnsiTheme="minorHAnsi" w:cstheme="majorBidi"/>
        </w:rPr>
        <w:t xml:space="preserve"> Moscow either cannot fulfill those contracts or is blocking the export of finished energy products to Central Asia. Since there is no alternative to Russian exports</w:t>
      </w:r>
      <w:r w:rsidR="00690406">
        <w:rPr>
          <w:rFonts w:asciiTheme="minorHAnsi" w:hAnsiTheme="minorHAnsi" w:cstheme="majorBidi"/>
        </w:rPr>
        <w:t>,</w:t>
      </w:r>
      <w:r w:rsidRPr="00D70013">
        <w:rPr>
          <w:rFonts w:asciiTheme="minorHAnsi" w:hAnsiTheme="minorHAnsi" w:cstheme="majorBidi"/>
        </w:rPr>
        <w:t xml:space="preserve"> the blocking of them triggers price rises and shortages in Central Asia. </w:t>
      </w:r>
      <w:r w:rsidR="00277620">
        <w:rPr>
          <w:rFonts w:asciiTheme="minorHAnsi" w:hAnsiTheme="minorHAnsi" w:cstheme="majorBidi"/>
        </w:rPr>
        <w:t xml:space="preserve">However, </w:t>
      </w:r>
      <w:r w:rsidRPr="00D70013">
        <w:rPr>
          <w:rFonts w:asciiTheme="minorHAnsi" w:hAnsiTheme="minorHAnsi" w:cstheme="majorBidi"/>
        </w:rPr>
        <w:t>in countries like Tajikistan these shortages could lead to serious dislocation if not a genuine crisis. As a result</w:t>
      </w:r>
      <w:r w:rsidR="00571A3D" w:rsidRPr="00D70013">
        <w:rPr>
          <w:rFonts w:asciiTheme="minorHAnsi" w:hAnsiTheme="minorHAnsi" w:cstheme="majorBidi"/>
        </w:rPr>
        <w:t>,</w:t>
      </w:r>
      <w:r w:rsidRPr="00D70013">
        <w:rPr>
          <w:rFonts w:asciiTheme="minorHAnsi" w:hAnsiTheme="minorHAnsi" w:cstheme="majorBidi"/>
        </w:rPr>
        <w:t xml:space="preserve"> the idea of a Central Asian pipeline network, including Azerbaijan, has resurfaced</w:t>
      </w:r>
      <w:r w:rsidR="00571A3D" w:rsidRPr="00D70013">
        <w:rPr>
          <w:rFonts w:asciiTheme="minorHAnsi" w:hAnsiTheme="minorHAnsi" w:cstheme="majorBidi"/>
        </w:rPr>
        <w:t xml:space="preserve">.  </w:t>
      </w:r>
    </w:p>
    <w:p w14:paraId="104C1393" w14:textId="6C3F2697" w:rsidR="00571A3D" w:rsidRPr="00D70013" w:rsidRDefault="00571A3D" w:rsidP="00C21AD5">
      <w:pPr>
        <w:pStyle w:val="Normalwebb"/>
        <w:spacing w:before="0" w:beforeAutospacing="0" w:after="0" w:afterAutospacing="0"/>
        <w:rPr>
          <w:rFonts w:asciiTheme="minorHAnsi" w:hAnsiTheme="minorHAnsi" w:cstheme="majorBidi"/>
        </w:rPr>
      </w:pPr>
      <w:r w:rsidRPr="00D70013">
        <w:rPr>
          <w:rFonts w:asciiTheme="minorHAnsi" w:hAnsiTheme="minorHAnsi" w:cstheme="majorBidi"/>
        </w:rPr>
        <w:t xml:space="preserve">These discussions offer the EU a serious opportunity to advance both the construction of this regional pipeline infrastructure integrating Central Asia with Azerbaijan, and the ensuing creation of a pipeline network tying trans-Caspian producers to Europe. The EU possesses both the capital and </w:t>
      </w:r>
      <w:r w:rsidR="00C21AD5">
        <w:rPr>
          <w:rFonts w:asciiTheme="minorHAnsi" w:hAnsiTheme="minorHAnsi" w:cstheme="majorBidi"/>
        </w:rPr>
        <w:t xml:space="preserve">the </w:t>
      </w:r>
      <w:r w:rsidRPr="00D70013">
        <w:rPr>
          <w:rFonts w:asciiTheme="minorHAnsi" w:hAnsiTheme="minorHAnsi" w:cstheme="majorBidi"/>
        </w:rPr>
        <w:t>technological knowhow to invest in and help build this network. Doing so would alleviate Central Asia’s short-term dilemmas and</w:t>
      </w:r>
      <w:r w:rsidR="00BF1538">
        <w:rPr>
          <w:rFonts w:asciiTheme="minorHAnsi" w:hAnsiTheme="minorHAnsi" w:cstheme="majorBidi"/>
        </w:rPr>
        <w:t xml:space="preserve">, moreover, </w:t>
      </w:r>
      <w:r w:rsidRPr="00D70013">
        <w:rPr>
          <w:rFonts w:asciiTheme="minorHAnsi" w:hAnsiTheme="minorHAnsi" w:cstheme="majorBidi"/>
        </w:rPr>
        <w:t>provide a safer long-term retort to Russia’s efforts to perpetuate the region’s subordination through its energy leverage. In this way a short-term answer to the current shortages would also lay the groundwork for a stable long-term solution to this problem and enhance regional independence, economic security, and prosperity.</w:t>
      </w:r>
    </w:p>
    <w:p w14:paraId="0EE1B9C0" w14:textId="29265B55" w:rsidR="00571A3D" w:rsidRPr="00D70013" w:rsidRDefault="00571A3D" w:rsidP="002E253A">
      <w:pPr>
        <w:pStyle w:val="Normalwebb"/>
        <w:spacing w:before="0" w:beforeAutospacing="0" w:after="0" w:afterAutospacing="0"/>
        <w:rPr>
          <w:rFonts w:asciiTheme="minorHAnsi" w:hAnsiTheme="minorHAnsi" w:cstheme="majorBidi"/>
        </w:rPr>
      </w:pPr>
      <w:r w:rsidRPr="00D70013">
        <w:rPr>
          <w:rFonts w:asciiTheme="minorHAnsi" w:hAnsiTheme="minorHAnsi" w:cstheme="majorBidi"/>
        </w:rPr>
        <w:t xml:space="preserve">Furthermore, the EU </w:t>
      </w:r>
      <w:r w:rsidR="009A29FF" w:rsidRPr="00D70013">
        <w:rPr>
          <w:rFonts w:asciiTheme="minorHAnsi" w:hAnsiTheme="minorHAnsi" w:cstheme="majorBidi"/>
        </w:rPr>
        <w:t xml:space="preserve">is already investing in regional infrastructure. Kazakhstan, for example, has offered the management of both the seaports and airports at Aktau and Kuryk to EU investors. Therefore, a scheme involving EU investment and/or management of a new energy infrastructure is eminently feasible and compatible with the logic of Kazakhstan’s offer. </w:t>
      </w:r>
      <w:r w:rsidR="00220A7B">
        <w:rPr>
          <w:rFonts w:asciiTheme="minorHAnsi" w:hAnsiTheme="minorHAnsi" w:cstheme="majorBidi"/>
        </w:rPr>
        <w:t xml:space="preserve">Also in this area, </w:t>
      </w:r>
      <w:r w:rsidR="009A29FF" w:rsidRPr="00D70013">
        <w:rPr>
          <w:rFonts w:asciiTheme="minorHAnsi" w:hAnsiTheme="minorHAnsi" w:cstheme="majorBidi"/>
        </w:rPr>
        <w:t>Brussels could take an active role in promoting regional development, economic security, and enhanced independence for Central Asia much as it is doing f</w:t>
      </w:r>
      <w:r w:rsidR="00BE781C">
        <w:rPr>
          <w:rFonts w:asciiTheme="minorHAnsi" w:hAnsiTheme="minorHAnsi" w:cstheme="majorBidi"/>
        </w:rPr>
        <w:t>o</w:t>
      </w:r>
      <w:r w:rsidR="009A29FF" w:rsidRPr="00D70013">
        <w:rPr>
          <w:rFonts w:asciiTheme="minorHAnsi" w:hAnsiTheme="minorHAnsi" w:cstheme="majorBidi"/>
        </w:rPr>
        <w:t>r Armenia. And here too it would be building on the foundation of existing programs as Kazakhstan’s example suggests.</w:t>
      </w:r>
    </w:p>
    <w:p w14:paraId="6177E6A0" w14:textId="78EA0F3A" w:rsidR="009A29FF" w:rsidRPr="00D70013" w:rsidRDefault="000A7098" w:rsidP="009847D7">
      <w:pPr>
        <w:pStyle w:val="Normalwebb"/>
        <w:spacing w:before="0" w:beforeAutospacing="0" w:after="0" w:afterAutospacing="0"/>
        <w:rPr>
          <w:rFonts w:asciiTheme="minorHAnsi" w:hAnsiTheme="minorHAnsi" w:cstheme="majorBidi"/>
        </w:rPr>
      </w:pPr>
      <w:r w:rsidRPr="00D70013">
        <w:rPr>
          <w:rFonts w:asciiTheme="minorHAnsi" w:hAnsiTheme="minorHAnsi" w:cstheme="majorBidi"/>
          <w:b/>
          <w:bCs/>
        </w:rPr>
        <w:t>CONCLUSIONS:</w:t>
      </w:r>
      <w:r w:rsidR="009847D7">
        <w:rPr>
          <w:rFonts w:asciiTheme="minorHAnsi" w:hAnsiTheme="minorHAnsi" w:cstheme="majorBidi"/>
          <w:b/>
          <w:bCs/>
        </w:rPr>
        <w:t xml:space="preserve"> </w:t>
      </w:r>
      <w:r w:rsidR="009A29FF" w:rsidRPr="00D70013">
        <w:rPr>
          <w:rFonts w:asciiTheme="minorHAnsi" w:hAnsiTheme="minorHAnsi" w:cstheme="majorBidi"/>
        </w:rPr>
        <w:t xml:space="preserve">Russia’s unwinnable war against Ukraine has unleashed a series of transformational processes across world politics. </w:t>
      </w:r>
      <w:r w:rsidR="0083654D">
        <w:rPr>
          <w:rFonts w:asciiTheme="minorHAnsi" w:hAnsiTheme="minorHAnsi" w:cstheme="majorBidi"/>
        </w:rPr>
        <w:t xml:space="preserve">One significant consequence </w:t>
      </w:r>
      <w:r w:rsidR="009A29FF" w:rsidRPr="00D70013">
        <w:rPr>
          <w:rFonts w:asciiTheme="minorHAnsi" w:hAnsiTheme="minorHAnsi" w:cstheme="majorBidi"/>
        </w:rPr>
        <w:t>is the acceleration of decolonization processes across the Ca</w:t>
      </w:r>
      <w:r w:rsidR="00264437" w:rsidRPr="00D70013">
        <w:rPr>
          <w:rFonts w:asciiTheme="minorHAnsi" w:hAnsiTheme="minorHAnsi" w:cstheme="majorBidi"/>
        </w:rPr>
        <w:t>ucasus and Central Asia. That process, in turn, offers the EU and regional governments multiple new opportunities to strengthen economic integration and regional cooperation, trends that will further impede any Russian efforts at regaining its empire. Those tendencies also benefit the EU by reducing its members’ exposure to dependence upon Russian energy and Moscow’s ensuing leverage over their policies. In this way concerted and targeted EU policies, many of which are already underway, can increase security in Europe, the Caucasus, and Central Asia.</w:t>
      </w:r>
    </w:p>
    <w:p w14:paraId="37D85919" w14:textId="57BA911D" w:rsidR="00264437" w:rsidRPr="00D70013" w:rsidRDefault="00264437" w:rsidP="00280C2F">
      <w:pPr>
        <w:pStyle w:val="Normalwebb"/>
        <w:spacing w:before="0" w:beforeAutospacing="0" w:after="0" w:afterAutospacing="0"/>
        <w:rPr>
          <w:rFonts w:asciiTheme="minorHAnsi" w:hAnsiTheme="minorHAnsi" w:cstheme="majorBidi"/>
        </w:rPr>
      </w:pPr>
      <w:r w:rsidRPr="00D70013">
        <w:rPr>
          <w:rFonts w:asciiTheme="minorHAnsi" w:hAnsiTheme="minorHAnsi" w:cstheme="majorBidi"/>
        </w:rPr>
        <w:lastRenderedPageBreak/>
        <w:t>These policies, by also reinforcing regional trade networks, also help to overcome the local rivalries from which only Moscow benefits. They invigorate regional cooperation and cohesion while also providing major stimuli for future economic development within the Caucasus and Central Asia and</w:t>
      </w:r>
      <w:r w:rsidR="00C61315" w:rsidRPr="00D70013">
        <w:rPr>
          <w:rFonts w:asciiTheme="minorHAnsi" w:hAnsiTheme="minorHAnsi" w:cstheme="majorBidi"/>
        </w:rPr>
        <w:t xml:space="preserve"> potentially </w:t>
      </w:r>
      <w:r w:rsidR="00DA1884">
        <w:rPr>
          <w:rFonts w:asciiTheme="minorHAnsi" w:hAnsiTheme="minorHAnsi" w:cstheme="majorBidi"/>
        </w:rPr>
        <w:t xml:space="preserve">also </w:t>
      </w:r>
      <w:r w:rsidR="00C61315" w:rsidRPr="00D70013">
        <w:rPr>
          <w:rFonts w:asciiTheme="minorHAnsi" w:hAnsiTheme="minorHAnsi" w:cstheme="majorBidi"/>
        </w:rPr>
        <w:t xml:space="preserve">in Europe. Those processes and trends also will help mitigate the causes of local </w:t>
      </w:r>
      <w:proofErr w:type="gramStart"/>
      <w:r w:rsidR="00C61315" w:rsidRPr="00D70013">
        <w:rPr>
          <w:rFonts w:asciiTheme="minorHAnsi" w:hAnsiTheme="minorHAnsi" w:cstheme="majorBidi"/>
        </w:rPr>
        <w:t>rivalries</w:t>
      </w:r>
      <w:proofErr w:type="gramEnd"/>
      <w:r w:rsidR="00C61315" w:rsidRPr="00D70013">
        <w:rPr>
          <w:rFonts w:asciiTheme="minorHAnsi" w:hAnsiTheme="minorHAnsi" w:cstheme="majorBidi"/>
        </w:rPr>
        <w:t xml:space="preserve"> and foster regional peace among former enemies. The EU’s success in working with regional governments to meet these challenges may also lead both sides to look for further avenues of </w:t>
      </w:r>
      <w:proofErr w:type="gramStart"/>
      <w:r w:rsidR="00C61315" w:rsidRPr="00D70013">
        <w:rPr>
          <w:rFonts w:asciiTheme="minorHAnsi" w:hAnsiTheme="minorHAnsi" w:cstheme="majorBidi"/>
        </w:rPr>
        <w:t>mutual cooperation</w:t>
      </w:r>
      <w:proofErr w:type="gramEnd"/>
      <w:r w:rsidR="00C61315" w:rsidRPr="00D70013">
        <w:rPr>
          <w:rFonts w:asciiTheme="minorHAnsi" w:hAnsiTheme="minorHAnsi" w:cstheme="majorBidi"/>
        </w:rPr>
        <w:t xml:space="preserve"> and benefit, </w:t>
      </w:r>
      <w:r w:rsidR="003225A5">
        <w:rPr>
          <w:rFonts w:asciiTheme="minorHAnsi" w:hAnsiTheme="minorHAnsi" w:cstheme="majorBidi"/>
        </w:rPr>
        <w:t xml:space="preserve">for example </w:t>
      </w:r>
      <w:r w:rsidR="00C61315" w:rsidRPr="00D70013">
        <w:rPr>
          <w:rFonts w:asciiTheme="minorHAnsi" w:hAnsiTheme="minorHAnsi" w:cstheme="majorBidi"/>
        </w:rPr>
        <w:t>cooperative projects to meet the challenges of water supply and environmental degradation. Indeed, we are only at the beginning of a process that can lead to much greater benefit for both sides in the future</w:t>
      </w:r>
      <w:r w:rsidR="00DB0D89">
        <w:rPr>
          <w:rFonts w:asciiTheme="minorHAnsi" w:hAnsiTheme="minorHAnsi" w:cstheme="majorBidi"/>
        </w:rPr>
        <w:t xml:space="preserve">, if indeed they </w:t>
      </w:r>
      <w:r w:rsidR="00C61315" w:rsidRPr="00D70013">
        <w:rPr>
          <w:rFonts w:asciiTheme="minorHAnsi" w:hAnsiTheme="minorHAnsi" w:cstheme="majorBidi"/>
        </w:rPr>
        <w:t>seize these opportunities.</w:t>
      </w:r>
    </w:p>
    <w:p w14:paraId="1B447EED" w14:textId="6A670D90" w:rsidR="002F3388" w:rsidRPr="00D70013" w:rsidRDefault="002F3388" w:rsidP="00246C3F">
      <w:pPr>
        <w:pStyle w:val="-q4ao"/>
        <w:shd w:val="clear" w:color="auto" w:fill="FFFFFF"/>
        <w:spacing w:before="0" w:beforeAutospacing="0" w:after="0" w:afterAutospacing="0"/>
        <w:textAlignment w:val="baseline"/>
        <w:rPr>
          <w:rFonts w:asciiTheme="minorHAnsi" w:hAnsiTheme="minorHAnsi"/>
        </w:rPr>
      </w:pPr>
      <w:r w:rsidRPr="00D70013">
        <w:rPr>
          <w:rFonts w:asciiTheme="minorHAnsi" w:hAnsiTheme="minorHAnsi" w:cstheme="majorBidi"/>
          <w:b/>
          <w:bCs/>
        </w:rPr>
        <w:t>AUTHOR’S BIO:</w:t>
      </w:r>
      <w:r w:rsidR="00C05299" w:rsidRPr="00D70013">
        <w:rPr>
          <w:rFonts w:asciiTheme="minorHAnsi" w:hAnsiTheme="minorHAnsi" w:cstheme="majorBidi"/>
          <w:b/>
          <w:bCs/>
        </w:rPr>
        <w:t xml:space="preserve"> </w:t>
      </w:r>
      <w:r w:rsidRPr="00D70013">
        <w:rPr>
          <w:rFonts w:asciiTheme="minorHAnsi" w:hAnsiTheme="minorHAnsi"/>
        </w:rPr>
        <w:t>Stephen Blank</w:t>
      </w:r>
      <w:r w:rsidR="00C05299" w:rsidRPr="00D70013">
        <w:rPr>
          <w:rFonts w:asciiTheme="minorHAnsi" w:hAnsiTheme="minorHAnsi"/>
        </w:rPr>
        <w:t xml:space="preserve"> is a </w:t>
      </w:r>
      <w:r w:rsidRPr="00D70013">
        <w:rPr>
          <w:rFonts w:asciiTheme="minorHAnsi" w:hAnsiTheme="minorHAnsi"/>
        </w:rPr>
        <w:t>Senior Fellow</w:t>
      </w:r>
      <w:r w:rsidR="00C05299" w:rsidRPr="00D70013">
        <w:rPr>
          <w:rFonts w:asciiTheme="minorHAnsi" w:hAnsiTheme="minorHAnsi"/>
        </w:rPr>
        <w:t xml:space="preserve"> </w:t>
      </w:r>
      <w:r w:rsidR="00BE0F4D" w:rsidRPr="00D70013">
        <w:rPr>
          <w:rFonts w:asciiTheme="minorHAnsi" w:hAnsiTheme="minorHAnsi"/>
        </w:rPr>
        <w:t>at</w:t>
      </w:r>
      <w:r w:rsidR="00C05299" w:rsidRPr="00D70013">
        <w:rPr>
          <w:rFonts w:asciiTheme="minorHAnsi" w:hAnsiTheme="minorHAnsi"/>
        </w:rPr>
        <w:t xml:space="preserve"> the </w:t>
      </w:r>
      <w:r w:rsidRPr="00D70013">
        <w:rPr>
          <w:rFonts w:asciiTheme="minorHAnsi" w:hAnsiTheme="minorHAnsi"/>
        </w:rPr>
        <w:t>Foreign Policy Research Institute</w:t>
      </w:r>
      <w:r w:rsidR="00C05299" w:rsidRPr="00D70013">
        <w:rPr>
          <w:rFonts w:asciiTheme="minorHAnsi" w:hAnsiTheme="minorHAnsi"/>
        </w:rPr>
        <w:t xml:space="preserve">, </w:t>
      </w:r>
      <w:hyperlink r:id="rId7" w:history="1">
        <w:r w:rsidRPr="00D70013">
          <w:rPr>
            <w:rStyle w:val="Hyperlnk"/>
            <w:rFonts w:asciiTheme="minorHAnsi" w:hAnsiTheme="minorHAnsi"/>
            <w:color w:val="auto"/>
          </w:rPr>
          <w:t>www.fpri.org</w:t>
        </w:r>
      </w:hyperlink>
      <w:r w:rsidR="00C05299" w:rsidRPr="00D70013">
        <w:rPr>
          <w:rFonts w:asciiTheme="minorHAnsi" w:hAnsiTheme="minorHAnsi"/>
        </w:rPr>
        <w:t>.</w:t>
      </w:r>
    </w:p>
    <w:sectPr w:rsidR="002F3388" w:rsidRPr="00D70013">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28914" w14:textId="77777777" w:rsidR="00D1053C" w:rsidRDefault="00D1053C" w:rsidP="00FE384A">
      <w:r>
        <w:separator/>
      </w:r>
    </w:p>
  </w:endnote>
  <w:endnote w:type="continuationSeparator" w:id="0">
    <w:p w14:paraId="0A312A7C" w14:textId="77777777" w:rsidR="00D1053C" w:rsidRDefault="00D1053C" w:rsidP="00FE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664973484"/>
      <w:docPartObj>
        <w:docPartGallery w:val="Page Numbers (Bottom of Page)"/>
        <w:docPartUnique/>
      </w:docPartObj>
    </w:sdtPr>
    <w:sdtEndPr>
      <w:rPr>
        <w:rStyle w:val="Sidnummer"/>
      </w:rPr>
    </w:sdtEndPr>
    <w:sdtContent>
      <w:p w14:paraId="2B0D39CD" w14:textId="04B44BEB" w:rsidR="00FE384A" w:rsidRDefault="00FE384A" w:rsidP="00544C4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p w14:paraId="69B39FFA" w14:textId="77777777" w:rsidR="00FE384A" w:rsidRDefault="00FE384A" w:rsidP="00FE384A">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525F" w14:textId="77777777" w:rsidR="00FE384A" w:rsidRDefault="00FE384A" w:rsidP="00FE384A">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14AD" w14:textId="77777777" w:rsidR="00D1053C" w:rsidRDefault="00D1053C" w:rsidP="00FE384A">
      <w:r>
        <w:separator/>
      </w:r>
    </w:p>
  </w:footnote>
  <w:footnote w:type="continuationSeparator" w:id="0">
    <w:p w14:paraId="5B7C6C9A" w14:textId="77777777" w:rsidR="00D1053C" w:rsidRDefault="00D1053C" w:rsidP="00FE38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05A18"/>
    <w:multiLevelType w:val="multilevel"/>
    <w:tmpl w:val="10FE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544CC"/>
    <w:multiLevelType w:val="multilevel"/>
    <w:tmpl w:val="016E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3D3C22"/>
    <w:multiLevelType w:val="multilevel"/>
    <w:tmpl w:val="4D38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6C3D1D"/>
    <w:multiLevelType w:val="multilevel"/>
    <w:tmpl w:val="5F0C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0839435">
    <w:abstractNumId w:val="1"/>
  </w:num>
  <w:num w:numId="2" w16cid:durableId="97991434">
    <w:abstractNumId w:val="2"/>
  </w:num>
  <w:num w:numId="3" w16cid:durableId="1605110179">
    <w:abstractNumId w:val="0"/>
  </w:num>
  <w:num w:numId="4" w16cid:durableId="1132359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84A"/>
    <w:rsid w:val="00000FB4"/>
    <w:rsid w:val="0000109F"/>
    <w:rsid w:val="00002CF0"/>
    <w:rsid w:val="00004498"/>
    <w:rsid w:val="00010E85"/>
    <w:rsid w:val="00010EF3"/>
    <w:rsid w:val="00011813"/>
    <w:rsid w:val="00011EA7"/>
    <w:rsid w:val="00013789"/>
    <w:rsid w:val="0001736E"/>
    <w:rsid w:val="000179E1"/>
    <w:rsid w:val="00017F30"/>
    <w:rsid w:val="000228E9"/>
    <w:rsid w:val="00024A54"/>
    <w:rsid w:val="0002645D"/>
    <w:rsid w:val="00033789"/>
    <w:rsid w:val="00034084"/>
    <w:rsid w:val="0003524A"/>
    <w:rsid w:val="00036F4E"/>
    <w:rsid w:val="00040076"/>
    <w:rsid w:val="000406B9"/>
    <w:rsid w:val="00042593"/>
    <w:rsid w:val="00043CAE"/>
    <w:rsid w:val="000456CA"/>
    <w:rsid w:val="0004594D"/>
    <w:rsid w:val="00047380"/>
    <w:rsid w:val="0004782F"/>
    <w:rsid w:val="00050FA0"/>
    <w:rsid w:val="00051032"/>
    <w:rsid w:val="00052648"/>
    <w:rsid w:val="00052A6A"/>
    <w:rsid w:val="0005322B"/>
    <w:rsid w:val="00056F5F"/>
    <w:rsid w:val="00057AA3"/>
    <w:rsid w:val="00061E9C"/>
    <w:rsid w:val="00062EE4"/>
    <w:rsid w:val="00062F5E"/>
    <w:rsid w:val="0006510E"/>
    <w:rsid w:val="00070047"/>
    <w:rsid w:val="00070057"/>
    <w:rsid w:val="00070803"/>
    <w:rsid w:val="00072AC8"/>
    <w:rsid w:val="00072B2D"/>
    <w:rsid w:val="00073C61"/>
    <w:rsid w:val="00074791"/>
    <w:rsid w:val="0007765D"/>
    <w:rsid w:val="000802C2"/>
    <w:rsid w:val="00080314"/>
    <w:rsid w:val="00080B32"/>
    <w:rsid w:val="000826CD"/>
    <w:rsid w:val="00082AA4"/>
    <w:rsid w:val="00086282"/>
    <w:rsid w:val="0008723A"/>
    <w:rsid w:val="0009295B"/>
    <w:rsid w:val="00092AB6"/>
    <w:rsid w:val="000934C8"/>
    <w:rsid w:val="0009520F"/>
    <w:rsid w:val="00095756"/>
    <w:rsid w:val="00095821"/>
    <w:rsid w:val="000975DA"/>
    <w:rsid w:val="000A1990"/>
    <w:rsid w:val="000A23DC"/>
    <w:rsid w:val="000A3259"/>
    <w:rsid w:val="000A462E"/>
    <w:rsid w:val="000A4CEA"/>
    <w:rsid w:val="000A7098"/>
    <w:rsid w:val="000B04A7"/>
    <w:rsid w:val="000B4DCA"/>
    <w:rsid w:val="000B5102"/>
    <w:rsid w:val="000B7055"/>
    <w:rsid w:val="000C18BF"/>
    <w:rsid w:val="000C1E9A"/>
    <w:rsid w:val="000C2C8D"/>
    <w:rsid w:val="000C2FC6"/>
    <w:rsid w:val="000C3023"/>
    <w:rsid w:val="000C37D3"/>
    <w:rsid w:val="000C3AD7"/>
    <w:rsid w:val="000C409F"/>
    <w:rsid w:val="000C4D95"/>
    <w:rsid w:val="000C55D2"/>
    <w:rsid w:val="000C5B4D"/>
    <w:rsid w:val="000D0314"/>
    <w:rsid w:val="000D37C7"/>
    <w:rsid w:val="000D552A"/>
    <w:rsid w:val="000D724C"/>
    <w:rsid w:val="000E0434"/>
    <w:rsid w:val="000E154F"/>
    <w:rsid w:val="000E1F81"/>
    <w:rsid w:val="000E2162"/>
    <w:rsid w:val="000E5726"/>
    <w:rsid w:val="000E65B7"/>
    <w:rsid w:val="000E6825"/>
    <w:rsid w:val="000F3AC0"/>
    <w:rsid w:val="000F4AC1"/>
    <w:rsid w:val="000F5395"/>
    <w:rsid w:val="001012F8"/>
    <w:rsid w:val="001035FB"/>
    <w:rsid w:val="001052D8"/>
    <w:rsid w:val="001076A0"/>
    <w:rsid w:val="00111106"/>
    <w:rsid w:val="00111E92"/>
    <w:rsid w:val="0011268A"/>
    <w:rsid w:val="00112D4D"/>
    <w:rsid w:val="00112ECF"/>
    <w:rsid w:val="001132A2"/>
    <w:rsid w:val="00113505"/>
    <w:rsid w:val="0011416F"/>
    <w:rsid w:val="00116A58"/>
    <w:rsid w:val="00121503"/>
    <w:rsid w:val="00122333"/>
    <w:rsid w:val="00125CE8"/>
    <w:rsid w:val="00126F61"/>
    <w:rsid w:val="00130535"/>
    <w:rsid w:val="001320CD"/>
    <w:rsid w:val="00132377"/>
    <w:rsid w:val="0013291E"/>
    <w:rsid w:val="00132DED"/>
    <w:rsid w:val="001337D9"/>
    <w:rsid w:val="0013492E"/>
    <w:rsid w:val="00135DB2"/>
    <w:rsid w:val="001363F3"/>
    <w:rsid w:val="00136790"/>
    <w:rsid w:val="0013731A"/>
    <w:rsid w:val="00137DC3"/>
    <w:rsid w:val="00137FEA"/>
    <w:rsid w:val="0014314B"/>
    <w:rsid w:val="001442C5"/>
    <w:rsid w:val="00150252"/>
    <w:rsid w:val="001508C2"/>
    <w:rsid w:val="0015135D"/>
    <w:rsid w:val="001516CD"/>
    <w:rsid w:val="00152FFA"/>
    <w:rsid w:val="00153387"/>
    <w:rsid w:val="00153B40"/>
    <w:rsid w:val="00155104"/>
    <w:rsid w:val="00156288"/>
    <w:rsid w:val="001568F0"/>
    <w:rsid w:val="00157DB9"/>
    <w:rsid w:val="00162CF6"/>
    <w:rsid w:val="00163C00"/>
    <w:rsid w:val="00164254"/>
    <w:rsid w:val="001658BC"/>
    <w:rsid w:val="00165936"/>
    <w:rsid w:val="00166E13"/>
    <w:rsid w:val="001676BF"/>
    <w:rsid w:val="00170153"/>
    <w:rsid w:val="0017079A"/>
    <w:rsid w:val="001709ED"/>
    <w:rsid w:val="001713FE"/>
    <w:rsid w:val="00173126"/>
    <w:rsid w:val="00173C76"/>
    <w:rsid w:val="00176C7F"/>
    <w:rsid w:val="001770E3"/>
    <w:rsid w:val="00177E82"/>
    <w:rsid w:val="0018059C"/>
    <w:rsid w:val="00182E42"/>
    <w:rsid w:val="001834F5"/>
    <w:rsid w:val="00183E21"/>
    <w:rsid w:val="001860BD"/>
    <w:rsid w:val="001876E1"/>
    <w:rsid w:val="00193ADA"/>
    <w:rsid w:val="00193D3A"/>
    <w:rsid w:val="0019626D"/>
    <w:rsid w:val="001968E8"/>
    <w:rsid w:val="00196C48"/>
    <w:rsid w:val="0019751D"/>
    <w:rsid w:val="001A0167"/>
    <w:rsid w:val="001A06FB"/>
    <w:rsid w:val="001A372D"/>
    <w:rsid w:val="001A5E45"/>
    <w:rsid w:val="001A615C"/>
    <w:rsid w:val="001B1AE5"/>
    <w:rsid w:val="001B2695"/>
    <w:rsid w:val="001B2BB9"/>
    <w:rsid w:val="001B64C1"/>
    <w:rsid w:val="001B64F2"/>
    <w:rsid w:val="001B731B"/>
    <w:rsid w:val="001C01DB"/>
    <w:rsid w:val="001C04E5"/>
    <w:rsid w:val="001C06FB"/>
    <w:rsid w:val="001C3B53"/>
    <w:rsid w:val="001D1006"/>
    <w:rsid w:val="001D13ED"/>
    <w:rsid w:val="001D1FF7"/>
    <w:rsid w:val="001D6D6A"/>
    <w:rsid w:val="001D748B"/>
    <w:rsid w:val="001D7A6F"/>
    <w:rsid w:val="001E0691"/>
    <w:rsid w:val="001E0E60"/>
    <w:rsid w:val="001E1554"/>
    <w:rsid w:val="001E189C"/>
    <w:rsid w:val="001E2FB0"/>
    <w:rsid w:val="001E6491"/>
    <w:rsid w:val="001E7FAA"/>
    <w:rsid w:val="001E7FC1"/>
    <w:rsid w:val="001F0EF2"/>
    <w:rsid w:val="001F2FBE"/>
    <w:rsid w:val="001F4874"/>
    <w:rsid w:val="001F6FD0"/>
    <w:rsid w:val="001F7F59"/>
    <w:rsid w:val="0020209A"/>
    <w:rsid w:val="00202CC3"/>
    <w:rsid w:val="00205193"/>
    <w:rsid w:val="00205542"/>
    <w:rsid w:val="00206A97"/>
    <w:rsid w:val="00210551"/>
    <w:rsid w:val="002117F8"/>
    <w:rsid w:val="00212656"/>
    <w:rsid w:val="00212B48"/>
    <w:rsid w:val="002168F3"/>
    <w:rsid w:val="00216B42"/>
    <w:rsid w:val="0021748B"/>
    <w:rsid w:val="00217F6A"/>
    <w:rsid w:val="00220A7B"/>
    <w:rsid w:val="0022199C"/>
    <w:rsid w:val="00221F38"/>
    <w:rsid w:val="00222DFD"/>
    <w:rsid w:val="00223CC1"/>
    <w:rsid w:val="00223EA4"/>
    <w:rsid w:val="00224D5A"/>
    <w:rsid w:val="002268E5"/>
    <w:rsid w:val="002270E9"/>
    <w:rsid w:val="00231A39"/>
    <w:rsid w:val="0023401A"/>
    <w:rsid w:val="002340D0"/>
    <w:rsid w:val="002430C0"/>
    <w:rsid w:val="00246C3F"/>
    <w:rsid w:val="00251247"/>
    <w:rsid w:val="00251805"/>
    <w:rsid w:val="00253537"/>
    <w:rsid w:val="00253D2E"/>
    <w:rsid w:val="00253DE3"/>
    <w:rsid w:val="00253F43"/>
    <w:rsid w:val="002551D1"/>
    <w:rsid w:val="00256FF6"/>
    <w:rsid w:val="00257BDC"/>
    <w:rsid w:val="00261681"/>
    <w:rsid w:val="00264437"/>
    <w:rsid w:val="002644B4"/>
    <w:rsid w:val="0026633E"/>
    <w:rsid w:val="0026634D"/>
    <w:rsid w:val="0026672F"/>
    <w:rsid w:val="00271B54"/>
    <w:rsid w:val="00273E2B"/>
    <w:rsid w:val="002753A5"/>
    <w:rsid w:val="00276AAD"/>
    <w:rsid w:val="002770C7"/>
    <w:rsid w:val="00277620"/>
    <w:rsid w:val="00277EAA"/>
    <w:rsid w:val="002807B9"/>
    <w:rsid w:val="00280C2F"/>
    <w:rsid w:val="00281E0F"/>
    <w:rsid w:val="00282BC7"/>
    <w:rsid w:val="0028324E"/>
    <w:rsid w:val="00285FD7"/>
    <w:rsid w:val="0028658D"/>
    <w:rsid w:val="002867E4"/>
    <w:rsid w:val="00286A05"/>
    <w:rsid w:val="00286A27"/>
    <w:rsid w:val="002872B5"/>
    <w:rsid w:val="00287528"/>
    <w:rsid w:val="002875D0"/>
    <w:rsid w:val="002878C8"/>
    <w:rsid w:val="00296405"/>
    <w:rsid w:val="002968C0"/>
    <w:rsid w:val="00297ACC"/>
    <w:rsid w:val="002A00CB"/>
    <w:rsid w:val="002A016C"/>
    <w:rsid w:val="002A0D6C"/>
    <w:rsid w:val="002A0EB2"/>
    <w:rsid w:val="002A2B4D"/>
    <w:rsid w:val="002A2F24"/>
    <w:rsid w:val="002A3FF6"/>
    <w:rsid w:val="002A5B1B"/>
    <w:rsid w:val="002A72C0"/>
    <w:rsid w:val="002B2AC6"/>
    <w:rsid w:val="002B2B21"/>
    <w:rsid w:val="002B2B2D"/>
    <w:rsid w:val="002B3410"/>
    <w:rsid w:val="002B3FE1"/>
    <w:rsid w:val="002B5820"/>
    <w:rsid w:val="002B5CB3"/>
    <w:rsid w:val="002B5F7A"/>
    <w:rsid w:val="002C14D9"/>
    <w:rsid w:val="002C15DC"/>
    <w:rsid w:val="002C1B28"/>
    <w:rsid w:val="002C335F"/>
    <w:rsid w:val="002C6F86"/>
    <w:rsid w:val="002D1A2D"/>
    <w:rsid w:val="002D332B"/>
    <w:rsid w:val="002D3EB5"/>
    <w:rsid w:val="002D4872"/>
    <w:rsid w:val="002D5467"/>
    <w:rsid w:val="002D64EB"/>
    <w:rsid w:val="002D6653"/>
    <w:rsid w:val="002E02A6"/>
    <w:rsid w:val="002E0ED5"/>
    <w:rsid w:val="002E1494"/>
    <w:rsid w:val="002E22D6"/>
    <w:rsid w:val="002E253A"/>
    <w:rsid w:val="002E6CCB"/>
    <w:rsid w:val="002E7C12"/>
    <w:rsid w:val="002F0B64"/>
    <w:rsid w:val="002F15F5"/>
    <w:rsid w:val="002F1F0D"/>
    <w:rsid w:val="002F25E7"/>
    <w:rsid w:val="002F2C22"/>
    <w:rsid w:val="002F3388"/>
    <w:rsid w:val="002F3FBD"/>
    <w:rsid w:val="002F4175"/>
    <w:rsid w:val="002F435C"/>
    <w:rsid w:val="002F5F2F"/>
    <w:rsid w:val="002F6FEF"/>
    <w:rsid w:val="0030151D"/>
    <w:rsid w:val="0030178C"/>
    <w:rsid w:val="00301FE1"/>
    <w:rsid w:val="003046F2"/>
    <w:rsid w:val="00304CAB"/>
    <w:rsid w:val="00304CC4"/>
    <w:rsid w:val="003078DD"/>
    <w:rsid w:val="00310D9D"/>
    <w:rsid w:val="00316A87"/>
    <w:rsid w:val="0032036C"/>
    <w:rsid w:val="0032088D"/>
    <w:rsid w:val="003225A5"/>
    <w:rsid w:val="00322863"/>
    <w:rsid w:val="00322AC1"/>
    <w:rsid w:val="003242A5"/>
    <w:rsid w:val="00325BA9"/>
    <w:rsid w:val="003263F1"/>
    <w:rsid w:val="00326988"/>
    <w:rsid w:val="003302C7"/>
    <w:rsid w:val="00332B82"/>
    <w:rsid w:val="00332F3E"/>
    <w:rsid w:val="00334AA9"/>
    <w:rsid w:val="003355D3"/>
    <w:rsid w:val="00336F83"/>
    <w:rsid w:val="003402CD"/>
    <w:rsid w:val="00345A4C"/>
    <w:rsid w:val="0034694D"/>
    <w:rsid w:val="00346A39"/>
    <w:rsid w:val="00347204"/>
    <w:rsid w:val="00351886"/>
    <w:rsid w:val="00351B23"/>
    <w:rsid w:val="00353510"/>
    <w:rsid w:val="00353AFE"/>
    <w:rsid w:val="00354E5E"/>
    <w:rsid w:val="00355103"/>
    <w:rsid w:val="00355B02"/>
    <w:rsid w:val="00357575"/>
    <w:rsid w:val="003612E2"/>
    <w:rsid w:val="00362E22"/>
    <w:rsid w:val="0036332C"/>
    <w:rsid w:val="0036338B"/>
    <w:rsid w:val="00363798"/>
    <w:rsid w:val="00364A73"/>
    <w:rsid w:val="00364D4C"/>
    <w:rsid w:val="00366833"/>
    <w:rsid w:val="003669C9"/>
    <w:rsid w:val="00371726"/>
    <w:rsid w:val="00371AA0"/>
    <w:rsid w:val="003725B4"/>
    <w:rsid w:val="00373164"/>
    <w:rsid w:val="00373460"/>
    <w:rsid w:val="00374066"/>
    <w:rsid w:val="003741D0"/>
    <w:rsid w:val="00374A6C"/>
    <w:rsid w:val="00375817"/>
    <w:rsid w:val="00380E10"/>
    <w:rsid w:val="00382847"/>
    <w:rsid w:val="003833DF"/>
    <w:rsid w:val="00387E0A"/>
    <w:rsid w:val="00387FD5"/>
    <w:rsid w:val="00390E6B"/>
    <w:rsid w:val="0039126D"/>
    <w:rsid w:val="00391301"/>
    <w:rsid w:val="003923B6"/>
    <w:rsid w:val="00392842"/>
    <w:rsid w:val="00392860"/>
    <w:rsid w:val="003A1B42"/>
    <w:rsid w:val="003A2126"/>
    <w:rsid w:val="003A37F7"/>
    <w:rsid w:val="003A38CF"/>
    <w:rsid w:val="003A3A48"/>
    <w:rsid w:val="003A62CE"/>
    <w:rsid w:val="003A6582"/>
    <w:rsid w:val="003A6A6B"/>
    <w:rsid w:val="003A7862"/>
    <w:rsid w:val="003B239E"/>
    <w:rsid w:val="003B5043"/>
    <w:rsid w:val="003B5FC7"/>
    <w:rsid w:val="003C068A"/>
    <w:rsid w:val="003C201C"/>
    <w:rsid w:val="003C2D1E"/>
    <w:rsid w:val="003C2E9B"/>
    <w:rsid w:val="003C3C92"/>
    <w:rsid w:val="003C6DAD"/>
    <w:rsid w:val="003C6DD4"/>
    <w:rsid w:val="003C75E8"/>
    <w:rsid w:val="003C7817"/>
    <w:rsid w:val="003C784E"/>
    <w:rsid w:val="003D1476"/>
    <w:rsid w:val="003D1623"/>
    <w:rsid w:val="003D246A"/>
    <w:rsid w:val="003D5534"/>
    <w:rsid w:val="003D754B"/>
    <w:rsid w:val="003D7C3C"/>
    <w:rsid w:val="003E1192"/>
    <w:rsid w:val="003E1F4E"/>
    <w:rsid w:val="003E28D9"/>
    <w:rsid w:val="003E7532"/>
    <w:rsid w:val="003E7712"/>
    <w:rsid w:val="003F042C"/>
    <w:rsid w:val="003F0C27"/>
    <w:rsid w:val="003F12ED"/>
    <w:rsid w:val="003F1582"/>
    <w:rsid w:val="003F310C"/>
    <w:rsid w:val="003F5675"/>
    <w:rsid w:val="003F6529"/>
    <w:rsid w:val="003F7896"/>
    <w:rsid w:val="0040235E"/>
    <w:rsid w:val="00403BB7"/>
    <w:rsid w:val="004049C9"/>
    <w:rsid w:val="004052E9"/>
    <w:rsid w:val="00405C59"/>
    <w:rsid w:val="00407930"/>
    <w:rsid w:val="0041050F"/>
    <w:rsid w:val="004114C6"/>
    <w:rsid w:val="00411551"/>
    <w:rsid w:val="00414664"/>
    <w:rsid w:val="00416729"/>
    <w:rsid w:val="00420923"/>
    <w:rsid w:val="00421785"/>
    <w:rsid w:val="00421CE8"/>
    <w:rsid w:val="0042228C"/>
    <w:rsid w:val="0042528D"/>
    <w:rsid w:val="0042576B"/>
    <w:rsid w:val="00425DD4"/>
    <w:rsid w:val="0042609E"/>
    <w:rsid w:val="00426D8D"/>
    <w:rsid w:val="00427157"/>
    <w:rsid w:val="00431D43"/>
    <w:rsid w:val="00431F52"/>
    <w:rsid w:val="004328AA"/>
    <w:rsid w:val="0043400F"/>
    <w:rsid w:val="00440E81"/>
    <w:rsid w:val="0044218B"/>
    <w:rsid w:val="0044258B"/>
    <w:rsid w:val="0044261B"/>
    <w:rsid w:val="00442DEE"/>
    <w:rsid w:val="00443243"/>
    <w:rsid w:val="004451F7"/>
    <w:rsid w:val="004460BF"/>
    <w:rsid w:val="0044750D"/>
    <w:rsid w:val="004508AF"/>
    <w:rsid w:val="004511CB"/>
    <w:rsid w:val="0045196A"/>
    <w:rsid w:val="00451D0F"/>
    <w:rsid w:val="004552C3"/>
    <w:rsid w:val="00455FB3"/>
    <w:rsid w:val="00457737"/>
    <w:rsid w:val="00462416"/>
    <w:rsid w:val="0046590B"/>
    <w:rsid w:val="00465C17"/>
    <w:rsid w:val="00467213"/>
    <w:rsid w:val="00470075"/>
    <w:rsid w:val="00470718"/>
    <w:rsid w:val="004717E2"/>
    <w:rsid w:val="00472AE4"/>
    <w:rsid w:val="00476842"/>
    <w:rsid w:val="00476FD6"/>
    <w:rsid w:val="004774A4"/>
    <w:rsid w:val="004858D0"/>
    <w:rsid w:val="00485B79"/>
    <w:rsid w:val="00485C3E"/>
    <w:rsid w:val="00487EF8"/>
    <w:rsid w:val="004901F2"/>
    <w:rsid w:val="00492FE6"/>
    <w:rsid w:val="004966AF"/>
    <w:rsid w:val="004A05CC"/>
    <w:rsid w:val="004A0712"/>
    <w:rsid w:val="004A0913"/>
    <w:rsid w:val="004A091D"/>
    <w:rsid w:val="004A1E8F"/>
    <w:rsid w:val="004A26D8"/>
    <w:rsid w:val="004A2D35"/>
    <w:rsid w:val="004A3999"/>
    <w:rsid w:val="004A5274"/>
    <w:rsid w:val="004A57E7"/>
    <w:rsid w:val="004B0EDB"/>
    <w:rsid w:val="004B1746"/>
    <w:rsid w:val="004B4F52"/>
    <w:rsid w:val="004B6A31"/>
    <w:rsid w:val="004B6B98"/>
    <w:rsid w:val="004B7DD0"/>
    <w:rsid w:val="004C15C9"/>
    <w:rsid w:val="004C1E0E"/>
    <w:rsid w:val="004C3022"/>
    <w:rsid w:val="004C3E67"/>
    <w:rsid w:val="004C444C"/>
    <w:rsid w:val="004C51F6"/>
    <w:rsid w:val="004C6B17"/>
    <w:rsid w:val="004C7AD5"/>
    <w:rsid w:val="004C7E31"/>
    <w:rsid w:val="004D4715"/>
    <w:rsid w:val="004D54EC"/>
    <w:rsid w:val="004E42B7"/>
    <w:rsid w:val="004E42CA"/>
    <w:rsid w:val="004E6521"/>
    <w:rsid w:val="004F2511"/>
    <w:rsid w:val="004F3495"/>
    <w:rsid w:val="004F4A6B"/>
    <w:rsid w:val="004F6BCC"/>
    <w:rsid w:val="004F6BE3"/>
    <w:rsid w:val="004F77A4"/>
    <w:rsid w:val="00502673"/>
    <w:rsid w:val="00502B3D"/>
    <w:rsid w:val="00504031"/>
    <w:rsid w:val="0050639B"/>
    <w:rsid w:val="00507227"/>
    <w:rsid w:val="0050759C"/>
    <w:rsid w:val="00510667"/>
    <w:rsid w:val="00511CB3"/>
    <w:rsid w:val="00514212"/>
    <w:rsid w:val="00516C1E"/>
    <w:rsid w:val="005170AA"/>
    <w:rsid w:val="005208FB"/>
    <w:rsid w:val="00520981"/>
    <w:rsid w:val="0052225A"/>
    <w:rsid w:val="00522375"/>
    <w:rsid w:val="005227FD"/>
    <w:rsid w:val="00523036"/>
    <w:rsid w:val="005253AA"/>
    <w:rsid w:val="005271AD"/>
    <w:rsid w:val="005274C7"/>
    <w:rsid w:val="005300D7"/>
    <w:rsid w:val="00530124"/>
    <w:rsid w:val="005331D4"/>
    <w:rsid w:val="00533EDF"/>
    <w:rsid w:val="00534C17"/>
    <w:rsid w:val="00534F0F"/>
    <w:rsid w:val="005367D1"/>
    <w:rsid w:val="00536E7E"/>
    <w:rsid w:val="00543E28"/>
    <w:rsid w:val="00544999"/>
    <w:rsid w:val="00544CBC"/>
    <w:rsid w:val="00545FEE"/>
    <w:rsid w:val="00550737"/>
    <w:rsid w:val="00551FED"/>
    <w:rsid w:val="00555BE0"/>
    <w:rsid w:val="00556022"/>
    <w:rsid w:val="005560C9"/>
    <w:rsid w:val="005561C2"/>
    <w:rsid w:val="00556570"/>
    <w:rsid w:val="0055781C"/>
    <w:rsid w:val="00560900"/>
    <w:rsid w:val="00561004"/>
    <w:rsid w:val="00563EE0"/>
    <w:rsid w:val="00564925"/>
    <w:rsid w:val="005654F3"/>
    <w:rsid w:val="0056622C"/>
    <w:rsid w:val="00567553"/>
    <w:rsid w:val="00570B9F"/>
    <w:rsid w:val="00571A3D"/>
    <w:rsid w:val="00571C42"/>
    <w:rsid w:val="00573159"/>
    <w:rsid w:val="00573C2E"/>
    <w:rsid w:val="0057528C"/>
    <w:rsid w:val="0057721A"/>
    <w:rsid w:val="00577F4E"/>
    <w:rsid w:val="00580131"/>
    <w:rsid w:val="005839B3"/>
    <w:rsid w:val="00584E91"/>
    <w:rsid w:val="005851FE"/>
    <w:rsid w:val="0058563D"/>
    <w:rsid w:val="00587165"/>
    <w:rsid w:val="005902AC"/>
    <w:rsid w:val="005906A3"/>
    <w:rsid w:val="00591356"/>
    <w:rsid w:val="00591CEB"/>
    <w:rsid w:val="0059253C"/>
    <w:rsid w:val="00593041"/>
    <w:rsid w:val="00594ABD"/>
    <w:rsid w:val="00595188"/>
    <w:rsid w:val="005969BA"/>
    <w:rsid w:val="005A21CC"/>
    <w:rsid w:val="005A2E48"/>
    <w:rsid w:val="005A32B6"/>
    <w:rsid w:val="005A3BB2"/>
    <w:rsid w:val="005A5381"/>
    <w:rsid w:val="005A545E"/>
    <w:rsid w:val="005A659E"/>
    <w:rsid w:val="005A6662"/>
    <w:rsid w:val="005A7356"/>
    <w:rsid w:val="005B061D"/>
    <w:rsid w:val="005B2497"/>
    <w:rsid w:val="005B2A51"/>
    <w:rsid w:val="005B2B6E"/>
    <w:rsid w:val="005B41A7"/>
    <w:rsid w:val="005B427E"/>
    <w:rsid w:val="005B4E07"/>
    <w:rsid w:val="005B6B47"/>
    <w:rsid w:val="005C049D"/>
    <w:rsid w:val="005C0E24"/>
    <w:rsid w:val="005C30DE"/>
    <w:rsid w:val="005C385C"/>
    <w:rsid w:val="005C5B8F"/>
    <w:rsid w:val="005D1521"/>
    <w:rsid w:val="005D1B02"/>
    <w:rsid w:val="005D23CA"/>
    <w:rsid w:val="005D2443"/>
    <w:rsid w:val="005D3D7A"/>
    <w:rsid w:val="005D3DCF"/>
    <w:rsid w:val="005D3E0B"/>
    <w:rsid w:val="005D52AE"/>
    <w:rsid w:val="005D561D"/>
    <w:rsid w:val="005D738F"/>
    <w:rsid w:val="005E00EC"/>
    <w:rsid w:val="005E0210"/>
    <w:rsid w:val="005E0FD8"/>
    <w:rsid w:val="005E1376"/>
    <w:rsid w:val="005E2DA2"/>
    <w:rsid w:val="005E343E"/>
    <w:rsid w:val="005E36F4"/>
    <w:rsid w:val="005E3B6D"/>
    <w:rsid w:val="005E5064"/>
    <w:rsid w:val="005E549F"/>
    <w:rsid w:val="005E6074"/>
    <w:rsid w:val="005F19F6"/>
    <w:rsid w:val="005F1B9A"/>
    <w:rsid w:val="005F264C"/>
    <w:rsid w:val="005F2658"/>
    <w:rsid w:val="005F4535"/>
    <w:rsid w:val="005F5155"/>
    <w:rsid w:val="005F6464"/>
    <w:rsid w:val="006028AD"/>
    <w:rsid w:val="00602E0A"/>
    <w:rsid w:val="00604730"/>
    <w:rsid w:val="00604C48"/>
    <w:rsid w:val="00605BD6"/>
    <w:rsid w:val="00610271"/>
    <w:rsid w:val="00610993"/>
    <w:rsid w:val="00610A5A"/>
    <w:rsid w:val="00611169"/>
    <w:rsid w:val="006113E4"/>
    <w:rsid w:val="00611E33"/>
    <w:rsid w:val="00612A24"/>
    <w:rsid w:val="00613271"/>
    <w:rsid w:val="006139D4"/>
    <w:rsid w:val="00614B09"/>
    <w:rsid w:val="00616F50"/>
    <w:rsid w:val="00617CC0"/>
    <w:rsid w:val="0062100D"/>
    <w:rsid w:val="00621BB5"/>
    <w:rsid w:val="0063166E"/>
    <w:rsid w:val="00631E26"/>
    <w:rsid w:val="00632EF2"/>
    <w:rsid w:val="00633137"/>
    <w:rsid w:val="00633353"/>
    <w:rsid w:val="00633A6E"/>
    <w:rsid w:val="0063411E"/>
    <w:rsid w:val="006345F9"/>
    <w:rsid w:val="00635DE0"/>
    <w:rsid w:val="00636EF3"/>
    <w:rsid w:val="00640935"/>
    <w:rsid w:val="00643527"/>
    <w:rsid w:val="006437D1"/>
    <w:rsid w:val="006451C2"/>
    <w:rsid w:val="00645618"/>
    <w:rsid w:val="00645687"/>
    <w:rsid w:val="0064570D"/>
    <w:rsid w:val="00645D4C"/>
    <w:rsid w:val="00646E4A"/>
    <w:rsid w:val="00652518"/>
    <w:rsid w:val="0065573E"/>
    <w:rsid w:val="00655776"/>
    <w:rsid w:val="006558DD"/>
    <w:rsid w:val="006577FF"/>
    <w:rsid w:val="006602A2"/>
    <w:rsid w:val="0066281D"/>
    <w:rsid w:val="0066496D"/>
    <w:rsid w:val="00665C63"/>
    <w:rsid w:val="00666472"/>
    <w:rsid w:val="006667AF"/>
    <w:rsid w:val="00667384"/>
    <w:rsid w:val="00671C7F"/>
    <w:rsid w:val="00671F9B"/>
    <w:rsid w:val="00672C0B"/>
    <w:rsid w:val="0067336D"/>
    <w:rsid w:val="00673CD9"/>
    <w:rsid w:val="00675730"/>
    <w:rsid w:val="006760F9"/>
    <w:rsid w:val="006767D6"/>
    <w:rsid w:val="006809AA"/>
    <w:rsid w:val="00680BD9"/>
    <w:rsid w:val="00680C7A"/>
    <w:rsid w:val="00681C16"/>
    <w:rsid w:val="00682B96"/>
    <w:rsid w:val="00683054"/>
    <w:rsid w:val="00683FFD"/>
    <w:rsid w:val="00686BF0"/>
    <w:rsid w:val="00687CDF"/>
    <w:rsid w:val="00690406"/>
    <w:rsid w:val="00690491"/>
    <w:rsid w:val="0069168B"/>
    <w:rsid w:val="0069378D"/>
    <w:rsid w:val="006967BA"/>
    <w:rsid w:val="00696E36"/>
    <w:rsid w:val="006A2AFC"/>
    <w:rsid w:val="006A3E71"/>
    <w:rsid w:val="006A5E56"/>
    <w:rsid w:val="006A6345"/>
    <w:rsid w:val="006A6906"/>
    <w:rsid w:val="006A73C5"/>
    <w:rsid w:val="006B0D8A"/>
    <w:rsid w:val="006B1131"/>
    <w:rsid w:val="006B18AB"/>
    <w:rsid w:val="006B30B3"/>
    <w:rsid w:val="006B4BF8"/>
    <w:rsid w:val="006B4E0D"/>
    <w:rsid w:val="006B725A"/>
    <w:rsid w:val="006C0C00"/>
    <w:rsid w:val="006C2619"/>
    <w:rsid w:val="006C2DDB"/>
    <w:rsid w:val="006C2FBD"/>
    <w:rsid w:val="006C3C49"/>
    <w:rsid w:val="006C4973"/>
    <w:rsid w:val="006C4DDB"/>
    <w:rsid w:val="006C4FD8"/>
    <w:rsid w:val="006C5611"/>
    <w:rsid w:val="006C57E0"/>
    <w:rsid w:val="006C5B99"/>
    <w:rsid w:val="006D0496"/>
    <w:rsid w:val="006D0A3A"/>
    <w:rsid w:val="006D0C3C"/>
    <w:rsid w:val="006D572D"/>
    <w:rsid w:val="006D613C"/>
    <w:rsid w:val="006D7E35"/>
    <w:rsid w:val="006E114F"/>
    <w:rsid w:val="006E1F15"/>
    <w:rsid w:val="006E286D"/>
    <w:rsid w:val="006E2A1E"/>
    <w:rsid w:val="006E2D5E"/>
    <w:rsid w:val="006E3B32"/>
    <w:rsid w:val="006E5221"/>
    <w:rsid w:val="006F02CB"/>
    <w:rsid w:val="006F107E"/>
    <w:rsid w:val="006F1898"/>
    <w:rsid w:val="006F3CD4"/>
    <w:rsid w:val="006F3D45"/>
    <w:rsid w:val="006F4F2F"/>
    <w:rsid w:val="00701AE4"/>
    <w:rsid w:val="00701DAA"/>
    <w:rsid w:val="007028E3"/>
    <w:rsid w:val="00705FE5"/>
    <w:rsid w:val="0070756D"/>
    <w:rsid w:val="0071167C"/>
    <w:rsid w:val="00711F3E"/>
    <w:rsid w:val="00712994"/>
    <w:rsid w:val="00712A61"/>
    <w:rsid w:val="0071361C"/>
    <w:rsid w:val="007139DB"/>
    <w:rsid w:val="00714D91"/>
    <w:rsid w:val="00715592"/>
    <w:rsid w:val="00717D52"/>
    <w:rsid w:val="0072199B"/>
    <w:rsid w:val="00721DD2"/>
    <w:rsid w:val="00722509"/>
    <w:rsid w:val="00723DEB"/>
    <w:rsid w:val="00725E31"/>
    <w:rsid w:val="00726A8B"/>
    <w:rsid w:val="00726ADA"/>
    <w:rsid w:val="00726FF4"/>
    <w:rsid w:val="00727C31"/>
    <w:rsid w:val="0073017F"/>
    <w:rsid w:val="0073290B"/>
    <w:rsid w:val="007354E8"/>
    <w:rsid w:val="00735EA4"/>
    <w:rsid w:val="00735F91"/>
    <w:rsid w:val="007365C3"/>
    <w:rsid w:val="00736CE6"/>
    <w:rsid w:val="00736D35"/>
    <w:rsid w:val="00737A3D"/>
    <w:rsid w:val="00743AEA"/>
    <w:rsid w:val="00743ECB"/>
    <w:rsid w:val="00746AAE"/>
    <w:rsid w:val="00750C5C"/>
    <w:rsid w:val="00754136"/>
    <w:rsid w:val="0075524A"/>
    <w:rsid w:val="00757AE5"/>
    <w:rsid w:val="00757DD3"/>
    <w:rsid w:val="0076040E"/>
    <w:rsid w:val="00760612"/>
    <w:rsid w:val="00761022"/>
    <w:rsid w:val="00761562"/>
    <w:rsid w:val="00761E13"/>
    <w:rsid w:val="0076207E"/>
    <w:rsid w:val="007636ED"/>
    <w:rsid w:val="00763C65"/>
    <w:rsid w:val="007641AD"/>
    <w:rsid w:val="00764213"/>
    <w:rsid w:val="00764945"/>
    <w:rsid w:val="007661E5"/>
    <w:rsid w:val="00766D54"/>
    <w:rsid w:val="00766FF6"/>
    <w:rsid w:val="007702B4"/>
    <w:rsid w:val="0077068C"/>
    <w:rsid w:val="007713ED"/>
    <w:rsid w:val="00771837"/>
    <w:rsid w:val="00771DD9"/>
    <w:rsid w:val="007734C3"/>
    <w:rsid w:val="00773C35"/>
    <w:rsid w:val="00773EC3"/>
    <w:rsid w:val="00774868"/>
    <w:rsid w:val="00776CC6"/>
    <w:rsid w:val="00780081"/>
    <w:rsid w:val="00781BA1"/>
    <w:rsid w:val="00783297"/>
    <w:rsid w:val="0078431E"/>
    <w:rsid w:val="00786569"/>
    <w:rsid w:val="00787262"/>
    <w:rsid w:val="00787F54"/>
    <w:rsid w:val="00790357"/>
    <w:rsid w:val="00791A6C"/>
    <w:rsid w:val="00791CA5"/>
    <w:rsid w:val="00791E7B"/>
    <w:rsid w:val="007925D4"/>
    <w:rsid w:val="00792BE5"/>
    <w:rsid w:val="00792EC8"/>
    <w:rsid w:val="007931E7"/>
    <w:rsid w:val="007936D3"/>
    <w:rsid w:val="00794B8B"/>
    <w:rsid w:val="0079606F"/>
    <w:rsid w:val="007960A3"/>
    <w:rsid w:val="007974EB"/>
    <w:rsid w:val="007A0DE9"/>
    <w:rsid w:val="007A1B92"/>
    <w:rsid w:val="007A235B"/>
    <w:rsid w:val="007A3E45"/>
    <w:rsid w:val="007A7363"/>
    <w:rsid w:val="007B46E2"/>
    <w:rsid w:val="007B4784"/>
    <w:rsid w:val="007B7766"/>
    <w:rsid w:val="007C031F"/>
    <w:rsid w:val="007C0AA3"/>
    <w:rsid w:val="007C2D2E"/>
    <w:rsid w:val="007C3B46"/>
    <w:rsid w:val="007C4305"/>
    <w:rsid w:val="007C5842"/>
    <w:rsid w:val="007C5932"/>
    <w:rsid w:val="007C5FAD"/>
    <w:rsid w:val="007C6A5C"/>
    <w:rsid w:val="007D00BE"/>
    <w:rsid w:val="007D098F"/>
    <w:rsid w:val="007D1FDB"/>
    <w:rsid w:val="007D3725"/>
    <w:rsid w:val="007D5009"/>
    <w:rsid w:val="007D5D1E"/>
    <w:rsid w:val="007D5D46"/>
    <w:rsid w:val="007D7247"/>
    <w:rsid w:val="007D7554"/>
    <w:rsid w:val="007D75B2"/>
    <w:rsid w:val="007E28D8"/>
    <w:rsid w:val="007E5157"/>
    <w:rsid w:val="007E772A"/>
    <w:rsid w:val="007E7F38"/>
    <w:rsid w:val="007F080F"/>
    <w:rsid w:val="007F3D4C"/>
    <w:rsid w:val="008008B6"/>
    <w:rsid w:val="00800EEC"/>
    <w:rsid w:val="008038D8"/>
    <w:rsid w:val="00803912"/>
    <w:rsid w:val="00804EDF"/>
    <w:rsid w:val="00805172"/>
    <w:rsid w:val="00805F8C"/>
    <w:rsid w:val="00806066"/>
    <w:rsid w:val="00807934"/>
    <w:rsid w:val="00807AFB"/>
    <w:rsid w:val="00811BCB"/>
    <w:rsid w:val="008129B4"/>
    <w:rsid w:val="00816135"/>
    <w:rsid w:val="00820946"/>
    <w:rsid w:val="008230E7"/>
    <w:rsid w:val="00823CB0"/>
    <w:rsid w:val="00825018"/>
    <w:rsid w:val="00830D77"/>
    <w:rsid w:val="00831F68"/>
    <w:rsid w:val="00832E8F"/>
    <w:rsid w:val="008348CA"/>
    <w:rsid w:val="00834B78"/>
    <w:rsid w:val="008350ED"/>
    <w:rsid w:val="008357AC"/>
    <w:rsid w:val="0083654D"/>
    <w:rsid w:val="00836C14"/>
    <w:rsid w:val="00836D91"/>
    <w:rsid w:val="008409A0"/>
    <w:rsid w:val="00840D79"/>
    <w:rsid w:val="0084195A"/>
    <w:rsid w:val="00842AB9"/>
    <w:rsid w:val="00842ACF"/>
    <w:rsid w:val="00842C6F"/>
    <w:rsid w:val="0084592D"/>
    <w:rsid w:val="008465A7"/>
    <w:rsid w:val="00851C9E"/>
    <w:rsid w:val="00851E9F"/>
    <w:rsid w:val="00853F41"/>
    <w:rsid w:val="00854BE2"/>
    <w:rsid w:val="008557E8"/>
    <w:rsid w:val="00855B3E"/>
    <w:rsid w:val="00860EFF"/>
    <w:rsid w:val="008623D3"/>
    <w:rsid w:val="008624DF"/>
    <w:rsid w:val="00864D60"/>
    <w:rsid w:val="00865B77"/>
    <w:rsid w:val="00867261"/>
    <w:rsid w:val="00867786"/>
    <w:rsid w:val="00870544"/>
    <w:rsid w:val="008707AB"/>
    <w:rsid w:val="008711FE"/>
    <w:rsid w:val="008721B5"/>
    <w:rsid w:val="00872F19"/>
    <w:rsid w:val="00874F99"/>
    <w:rsid w:val="008756DA"/>
    <w:rsid w:val="0087794A"/>
    <w:rsid w:val="00877E4F"/>
    <w:rsid w:val="00880C1E"/>
    <w:rsid w:val="0088140E"/>
    <w:rsid w:val="00881550"/>
    <w:rsid w:val="0088161A"/>
    <w:rsid w:val="00883AAF"/>
    <w:rsid w:val="008847F0"/>
    <w:rsid w:val="00884937"/>
    <w:rsid w:val="0088504B"/>
    <w:rsid w:val="00887212"/>
    <w:rsid w:val="008908AC"/>
    <w:rsid w:val="00894C2C"/>
    <w:rsid w:val="00894D48"/>
    <w:rsid w:val="00895A33"/>
    <w:rsid w:val="00895A8E"/>
    <w:rsid w:val="008970FC"/>
    <w:rsid w:val="008A150F"/>
    <w:rsid w:val="008A1511"/>
    <w:rsid w:val="008A1747"/>
    <w:rsid w:val="008A2A66"/>
    <w:rsid w:val="008A3BD2"/>
    <w:rsid w:val="008A4323"/>
    <w:rsid w:val="008A49EC"/>
    <w:rsid w:val="008A5461"/>
    <w:rsid w:val="008A71CF"/>
    <w:rsid w:val="008A7BA2"/>
    <w:rsid w:val="008B2ABE"/>
    <w:rsid w:val="008B2CD4"/>
    <w:rsid w:val="008B5815"/>
    <w:rsid w:val="008B5ED6"/>
    <w:rsid w:val="008B6B03"/>
    <w:rsid w:val="008B7104"/>
    <w:rsid w:val="008B7247"/>
    <w:rsid w:val="008B7DDB"/>
    <w:rsid w:val="008C0053"/>
    <w:rsid w:val="008C0438"/>
    <w:rsid w:val="008C31E1"/>
    <w:rsid w:val="008C360D"/>
    <w:rsid w:val="008C3AA6"/>
    <w:rsid w:val="008C427E"/>
    <w:rsid w:val="008C5524"/>
    <w:rsid w:val="008C7022"/>
    <w:rsid w:val="008C7A97"/>
    <w:rsid w:val="008D0EA0"/>
    <w:rsid w:val="008D3197"/>
    <w:rsid w:val="008D5F27"/>
    <w:rsid w:val="008D6657"/>
    <w:rsid w:val="008E3C84"/>
    <w:rsid w:val="008E4040"/>
    <w:rsid w:val="008E6ACC"/>
    <w:rsid w:val="008E6B6C"/>
    <w:rsid w:val="008E6DD1"/>
    <w:rsid w:val="008E7851"/>
    <w:rsid w:val="008F1007"/>
    <w:rsid w:val="008F290C"/>
    <w:rsid w:val="008F5972"/>
    <w:rsid w:val="008F5ECA"/>
    <w:rsid w:val="0090013D"/>
    <w:rsid w:val="00902E9E"/>
    <w:rsid w:val="009065D9"/>
    <w:rsid w:val="00906E84"/>
    <w:rsid w:val="0091069D"/>
    <w:rsid w:val="00910CEF"/>
    <w:rsid w:val="00913324"/>
    <w:rsid w:val="00915012"/>
    <w:rsid w:val="00916F1A"/>
    <w:rsid w:val="00917A7D"/>
    <w:rsid w:val="009216F0"/>
    <w:rsid w:val="00922780"/>
    <w:rsid w:val="00923BBB"/>
    <w:rsid w:val="0092570F"/>
    <w:rsid w:val="009309D1"/>
    <w:rsid w:val="00931121"/>
    <w:rsid w:val="00934BCB"/>
    <w:rsid w:val="00935527"/>
    <w:rsid w:val="009356B7"/>
    <w:rsid w:val="00935A9B"/>
    <w:rsid w:val="00936137"/>
    <w:rsid w:val="0093671E"/>
    <w:rsid w:val="00937C69"/>
    <w:rsid w:val="00941115"/>
    <w:rsid w:val="009455D3"/>
    <w:rsid w:val="00947F59"/>
    <w:rsid w:val="0095069E"/>
    <w:rsid w:val="00951619"/>
    <w:rsid w:val="009531E4"/>
    <w:rsid w:val="00955B76"/>
    <w:rsid w:val="00956E18"/>
    <w:rsid w:val="009576B0"/>
    <w:rsid w:val="0096028C"/>
    <w:rsid w:val="009605E7"/>
    <w:rsid w:val="009619AF"/>
    <w:rsid w:val="00962746"/>
    <w:rsid w:val="0096404A"/>
    <w:rsid w:val="00965B72"/>
    <w:rsid w:val="00965CFA"/>
    <w:rsid w:val="00972C65"/>
    <w:rsid w:val="009730E5"/>
    <w:rsid w:val="00973260"/>
    <w:rsid w:val="00973A42"/>
    <w:rsid w:val="00974866"/>
    <w:rsid w:val="00975172"/>
    <w:rsid w:val="00976340"/>
    <w:rsid w:val="00977453"/>
    <w:rsid w:val="00981FAD"/>
    <w:rsid w:val="009847D7"/>
    <w:rsid w:val="00987EBE"/>
    <w:rsid w:val="00987EC9"/>
    <w:rsid w:val="009902CC"/>
    <w:rsid w:val="00992CBA"/>
    <w:rsid w:val="009A01A7"/>
    <w:rsid w:val="009A01A9"/>
    <w:rsid w:val="009A1617"/>
    <w:rsid w:val="009A29FF"/>
    <w:rsid w:val="009A2B9E"/>
    <w:rsid w:val="009A3526"/>
    <w:rsid w:val="009A5197"/>
    <w:rsid w:val="009B0394"/>
    <w:rsid w:val="009B045B"/>
    <w:rsid w:val="009B09F8"/>
    <w:rsid w:val="009B0A3C"/>
    <w:rsid w:val="009B0F58"/>
    <w:rsid w:val="009B56A8"/>
    <w:rsid w:val="009B6076"/>
    <w:rsid w:val="009B6A48"/>
    <w:rsid w:val="009B70BF"/>
    <w:rsid w:val="009B768F"/>
    <w:rsid w:val="009C1336"/>
    <w:rsid w:val="009C1AD4"/>
    <w:rsid w:val="009C25CB"/>
    <w:rsid w:val="009C2E91"/>
    <w:rsid w:val="009C3536"/>
    <w:rsid w:val="009C3C5C"/>
    <w:rsid w:val="009C3F20"/>
    <w:rsid w:val="009C450D"/>
    <w:rsid w:val="009C4C7F"/>
    <w:rsid w:val="009C4CE6"/>
    <w:rsid w:val="009C61F1"/>
    <w:rsid w:val="009C6676"/>
    <w:rsid w:val="009D0409"/>
    <w:rsid w:val="009D0C09"/>
    <w:rsid w:val="009D5F9B"/>
    <w:rsid w:val="009D619C"/>
    <w:rsid w:val="009E0F54"/>
    <w:rsid w:val="009E1B0A"/>
    <w:rsid w:val="009E1E09"/>
    <w:rsid w:val="009E2892"/>
    <w:rsid w:val="009E4963"/>
    <w:rsid w:val="009E606D"/>
    <w:rsid w:val="009F1C9F"/>
    <w:rsid w:val="009F1D0E"/>
    <w:rsid w:val="009F4387"/>
    <w:rsid w:val="009F5FBE"/>
    <w:rsid w:val="009F6111"/>
    <w:rsid w:val="00A0089C"/>
    <w:rsid w:val="00A01472"/>
    <w:rsid w:val="00A01D3D"/>
    <w:rsid w:val="00A042DB"/>
    <w:rsid w:val="00A04AD2"/>
    <w:rsid w:val="00A108FC"/>
    <w:rsid w:val="00A11118"/>
    <w:rsid w:val="00A11446"/>
    <w:rsid w:val="00A11461"/>
    <w:rsid w:val="00A12508"/>
    <w:rsid w:val="00A14C94"/>
    <w:rsid w:val="00A14D28"/>
    <w:rsid w:val="00A17638"/>
    <w:rsid w:val="00A21C54"/>
    <w:rsid w:val="00A22043"/>
    <w:rsid w:val="00A27AA8"/>
    <w:rsid w:val="00A301A6"/>
    <w:rsid w:val="00A30D28"/>
    <w:rsid w:val="00A327C1"/>
    <w:rsid w:val="00A341EF"/>
    <w:rsid w:val="00A363BB"/>
    <w:rsid w:val="00A36616"/>
    <w:rsid w:val="00A367F5"/>
    <w:rsid w:val="00A37796"/>
    <w:rsid w:val="00A37EC4"/>
    <w:rsid w:val="00A40A61"/>
    <w:rsid w:val="00A4118C"/>
    <w:rsid w:val="00A44921"/>
    <w:rsid w:val="00A4765D"/>
    <w:rsid w:val="00A517B8"/>
    <w:rsid w:val="00A53918"/>
    <w:rsid w:val="00A5495D"/>
    <w:rsid w:val="00A57D52"/>
    <w:rsid w:val="00A57F44"/>
    <w:rsid w:val="00A60251"/>
    <w:rsid w:val="00A62AF6"/>
    <w:rsid w:val="00A62D40"/>
    <w:rsid w:val="00A64059"/>
    <w:rsid w:val="00A67013"/>
    <w:rsid w:val="00A671B8"/>
    <w:rsid w:val="00A7038B"/>
    <w:rsid w:val="00A71873"/>
    <w:rsid w:val="00A73FCF"/>
    <w:rsid w:val="00A75245"/>
    <w:rsid w:val="00A833AC"/>
    <w:rsid w:val="00A84D02"/>
    <w:rsid w:val="00A84D44"/>
    <w:rsid w:val="00A84DC7"/>
    <w:rsid w:val="00A90EB0"/>
    <w:rsid w:val="00A938E3"/>
    <w:rsid w:val="00A93B2D"/>
    <w:rsid w:val="00A94242"/>
    <w:rsid w:val="00A949A7"/>
    <w:rsid w:val="00A94E86"/>
    <w:rsid w:val="00A97226"/>
    <w:rsid w:val="00AA4C45"/>
    <w:rsid w:val="00AA4CDC"/>
    <w:rsid w:val="00AA5765"/>
    <w:rsid w:val="00AA5A39"/>
    <w:rsid w:val="00AA5B7E"/>
    <w:rsid w:val="00AA63FF"/>
    <w:rsid w:val="00AA6F1E"/>
    <w:rsid w:val="00AB0CA8"/>
    <w:rsid w:val="00AB315B"/>
    <w:rsid w:val="00AB3685"/>
    <w:rsid w:val="00AB46CD"/>
    <w:rsid w:val="00AB4899"/>
    <w:rsid w:val="00AB5332"/>
    <w:rsid w:val="00AB55AD"/>
    <w:rsid w:val="00AB5A7B"/>
    <w:rsid w:val="00AB69CD"/>
    <w:rsid w:val="00AB6DA1"/>
    <w:rsid w:val="00AC19A9"/>
    <w:rsid w:val="00AC28BC"/>
    <w:rsid w:val="00AC4169"/>
    <w:rsid w:val="00AD2806"/>
    <w:rsid w:val="00AD2AC7"/>
    <w:rsid w:val="00AD5C8F"/>
    <w:rsid w:val="00AD6906"/>
    <w:rsid w:val="00AE15A9"/>
    <w:rsid w:val="00AE4513"/>
    <w:rsid w:val="00AE4D33"/>
    <w:rsid w:val="00AE5C72"/>
    <w:rsid w:val="00AE7590"/>
    <w:rsid w:val="00AF022E"/>
    <w:rsid w:val="00AF107F"/>
    <w:rsid w:val="00AF1476"/>
    <w:rsid w:val="00AF3C8E"/>
    <w:rsid w:val="00AF5571"/>
    <w:rsid w:val="00AF56FA"/>
    <w:rsid w:val="00B01184"/>
    <w:rsid w:val="00B0150D"/>
    <w:rsid w:val="00B023E5"/>
    <w:rsid w:val="00B02D34"/>
    <w:rsid w:val="00B048C7"/>
    <w:rsid w:val="00B04A8D"/>
    <w:rsid w:val="00B070D5"/>
    <w:rsid w:val="00B10C14"/>
    <w:rsid w:val="00B1104B"/>
    <w:rsid w:val="00B119DE"/>
    <w:rsid w:val="00B11E3B"/>
    <w:rsid w:val="00B12D09"/>
    <w:rsid w:val="00B14065"/>
    <w:rsid w:val="00B1517F"/>
    <w:rsid w:val="00B15C36"/>
    <w:rsid w:val="00B16132"/>
    <w:rsid w:val="00B175AF"/>
    <w:rsid w:val="00B218C4"/>
    <w:rsid w:val="00B21C20"/>
    <w:rsid w:val="00B2289B"/>
    <w:rsid w:val="00B249C7"/>
    <w:rsid w:val="00B26098"/>
    <w:rsid w:val="00B2796C"/>
    <w:rsid w:val="00B32F4C"/>
    <w:rsid w:val="00B347B9"/>
    <w:rsid w:val="00B347C2"/>
    <w:rsid w:val="00B35753"/>
    <w:rsid w:val="00B369FE"/>
    <w:rsid w:val="00B36B1A"/>
    <w:rsid w:val="00B37713"/>
    <w:rsid w:val="00B40B16"/>
    <w:rsid w:val="00B411E1"/>
    <w:rsid w:val="00B41805"/>
    <w:rsid w:val="00B41DEE"/>
    <w:rsid w:val="00B420CB"/>
    <w:rsid w:val="00B43189"/>
    <w:rsid w:val="00B44F32"/>
    <w:rsid w:val="00B45E06"/>
    <w:rsid w:val="00B4646F"/>
    <w:rsid w:val="00B471D7"/>
    <w:rsid w:val="00B473E8"/>
    <w:rsid w:val="00B47B89"/>
    <w:rsid w:val="00B50CDE"/>
    <w:rsid w:val="00B5383B"/>
    <w:rsid w:val="00B54CD6"/>
    <w:rsid w:val="00B570C9"/>
    <w:rsid w:val="00B60511"/>
    <w:rsid w:val="00B610D2"/>
    <w:rsid w:val="00B61190"/>
    <w:rsid w:val="00B62C97"/>
    <w:rsid w:val="00B65621"/>
    <w:rsid w:val="00B663FC"/>
    <w:rsid w:val="00B66D6F"/>
    <w:rsid w:val="00B676C4"/>
    <w:rsid w:val="00B717EF"/>
    <w:rsid w:val="00B72216"/>
    <w:rsid w:val="00B7593B"/>
    <w:rsid w:val="00B771D7"/>
    <w:rsid w:val="00B80100"/>
    <w:rsid w:val="00B81D02"/>
    <w:rsid w:val="00B8377B"/>
    <w:rsid w:val="00B83836"/>
    <w:rsid w:val="00B84CB6"/>
    <w:rsid w:val="00B85551"/>
    <w:rsid w:val="00B86247"/>
    <w:rsid w:val="00B8634E"/>
    <w:rsid w:val="00B90BB6"/>
    <w:rsid w:val="00B91868"/>
    <w:rsid w:val="00B9244E"/>
    <w:rsid w:val="00B92836"/>
    <w:rsid w:val="00B92E98"/>
    <w:rsid w:val="00B95574"/>
    <w:rsid w:val="00B95DEB"/>
    <w:rsid w:val="00B9608E"/>
    <w:rsid w:val="00B96FD5"/>
    <w:rsid w:val="00B97999"/>
    <w:rsid w:val="00BA1F1F"/>
    <w:rsid w:val="00BA4621"/>
    <w:rsid w:val="00BA485B"/>
    <w:rsid w:val="00BA5CFA"/>
    <w:rsid w:val="00BA5F82"/>
    <w:rsid w:val="00BA62C9"/>
    <w:rsid w:val="00BA70EF"/>
    <w:rsid w:val="00BA7334"/>
    <w:rsid w:val="00BA7B73"/>
    <w:rsid w:val="00BB2DF5"/>
    <w:rsid w:val="00BB3321"/>
    <w:rsid w:val="00BB3C46"/>
    <w:rsid w:val="00BB5CBB"/>
    <w:rsid w:val="00BB6348"/>
    <w:rsid w:val="00BB7723"/>
    <w:rsid w:val="00BC0A40"/>
    <w:rsid w:val="00BC1FFD"/>
    <w:rsid w:val="00BC2C90"/>
    <w:rsid w:val="00BC3293"/>
    <w:rsid w:val="00BC3429"/>
    <w:rsid w:val="00BC3450"/>
    <w:rsid w:val="00BC3FC9"/>
    <w:rsid w:val="00BC4F33"/>
    <w:rsid w:val="00BC603D"/>
    <w:rsid w:val="00BC6E01"/>
    <w:rsid w:val="00BC6E61"/>
    <w:rsid w:val="00BC77D5"/>
    <w:rsid w:val="00BD197A"/>
    <w:rsid w:val="00BD1B8D"/>
    <w:rsid w:val="00BD2204"/>
    <w:rsid w:val="00BD609F"/>
    <w:rsid w:val="00BD6FC0"/>
    <w:rsid w:val="00BE0F4D"/>
    <w:rsid w:val="00BE2A9B"/>
    <w:rsid w:val="00BE3E83"/>
    <w:rsid w:val="00BE43F3"/>
    <w:rsid w:val="00BE44D8"/>
    <w:rsid w:val="00BE4CF1"/>
    <w:rsid w:val="00BE781C"/>
    <w:rsid w:val="00BE7BE3"/>
    <w:rsid w:val="00BF0ACB"/>
    <w:rsid w:val="00BF0E5A"/>
    <w:rsid w:val="00BF1538"/>
    <w:rsid w:val="00BF29C1"/>
    <w:rsid w:val="00BF2A01"/>
    <w:rsid w:val="00BF3851"/>
    <w:rsid w:val="00BF518A"/>
    <w:rsid w:val="00C0169C"/>
    <w:rsid w:val="00C03DDA"/>
    <w:rsid w:val="00C05129"/>
    <w:rsid w:val="00C05299"/>
    <w:rsid w:val="00C0614A"/>
    <w:rsid w:val="00C062C4"/>
    <w:rsid w:val="00C064A5"/>
    <w:rsid w:val="00C067C2"/>
    <w:rsid w:val="00C06AE8"/>
    <w:rsid w:val="00C101C1"/>
    <w:rsid w:val="00C11AA1"/>
    <w:rsid w:val="00C148B1"/>
    <w:rsid w:val="00C1565A"/>
    <w:rsid w:val="00C1578D"/>
    <w:rsid w:val="00C16167"/>
    <w:rsid w:val="00C167F2"/>
    <w:rsid w:val="00C20A86"/>
    <w:rsid w:val="00C20D3F"/>
    <w:rsid w:val="00C21374"/>
    <w:rsid w:val="00C21AD5"/>
    <w:rsid w:val="00C24166"/>
    <w:rsid w:val="00C2584D"/>
    <w:rsid w:val="00C26C60"/>
    <w:rsid w:val="00C27F62"/>
    <w:rsid w:val="00C30376"/>
    <w:rsid w:val="00C305A5"/>
    <w:rsid w:val="00C30FD4"/>
    <w:rsid w:val="00C3196D"/>
    <w:rsid w:val="00C329A3"/>
    <w:rsid w:val="00C350DD"/>
    <w:rsid w:val="00C36288"/>
    <w:rsid w:val="00C36C73"/>
    <w:rsid w:val="00C37C03"/>
    <w:rsid w:val="00C41372"/>
    <w:rsid w:val="00C42FE9"/>
    <w:rsid w:val="00C45845"/>
    <w:rsid w:val="00C46505"/>
    <w:rsid w:val="00C46B35"/>
    <w:rsid w:val="00C51AE2"/>
    <w:rsid w:val="00C51E49"/>
    <w:rsid w:val="00C530ED"/>
    <w:rsid w:val="00C54C1C"/>
    <w:rsid w:val="00C55504"/>
    <w:rsid w:val="00C560E8"/>
    <w:rsid w:val="00C60D15"/>
    <w:rsid w:val="00C61286"/>
    <w:rsid w:val="00C61315"/>
    <w:rsid w:val="00C63875"/>
    <w:rsid w:val="00C66B67"/>
    <w:rsid w:val="00C66E54"/>
    <w:rsid w:val="00C738DA"/>
    <w:rsid w:val="00C75832"/>
    <w:rsid w:val="00C77E65"/>
    <w:rsid w:val="00C84C26"/>
    <w:rsid w:val="00C84D3A"/>
    <w:rsid w:val="00C85EE6"/>
    <w:rsid w:val="00C8677D"/>
    <w:rsid w:val="00C868DE"/>
    <w:rsid w:val="00C877D2"/>
    <w:rsid w:val="00C9007C"/>
    <w:rsid w:val="00C9031E"/>
    <w:rsid w:val="00C92500"/>
    <w:rsid w:val="00C92BAA"/>
    <w:rsid w:val="00C93344"/>
    <w:rsid w:val="00C94683"/>
    <w:rsid w:val="00C96465"/>
    <w:rsid w:val="00C9761F"/>
    <w:rsid w:val="00C97B0B"/>
    <w:rsid w:val="00CA0AED"/>
    <w:rsid w:val="00CA0ED5"/>
    <w:rsid w:val="00CA34C1"/>
    <w:rsid w:val="00CA41B9"/>
    <w:rsid w:val="00CA6263"/>
    <w:rsid w:val="00CA6B97"/>
    <w:rsid w:val="00CB0F9F"/>
    <w:rsid w:val="00CB3154"/>
    <w:rsid w:val="00CB48B5"/>
    <w:rsid w:val="00CB48BA"/>
    <w:rsid w:val="00CB4B35"/>
    <w:rsid w:val="00CB7A13"/>
    <w:rsid w:val="00CC123A"/>
    <w:rsid w:val="00CC36B7"/>
    <w:rsid w:val="00CC42F4"/>
    <w:rsid w:val="00CC7188"/>
    <w:rsid w:val="00CC7F09"/>
    <w:rsid w:val="00CD01E1"/>
    <w:rsid w:val="00CD1654"/>
    <w:rsid w:val="00CD1854"/>
    <w:rsid w:val="00CD33CD"/>
    <w:rsid w:val="00CD361B"/>
    <w:rsid w:val="00CE13FD"/>
    <w:rsid w:val="00CE44C8"/>
    <w:rsid w:val="00CE464C"/>
    <w:rsid w:val="00CE46EF"/>
    <w:rsid w:val="00CE58E3"/>
    <w:rsid w:val="00CF04DF"/>
    <w:rsid w:val="00CF0F74"/>
    <w:rsid w:val="00CF1CF5"/>
    <w:rsid w:val="00CF47CE"/>
    <w:rsid w:val="00CF763A"/>
    <w:rsid w:val="00D00BB7"/>
    <w:rsid w:val="00D01CFA"/>
    <w:rsid w:val="00D033A1"/>
    <w:rsid w:val="00D05DA0"/>
    <w:rsid w:val="00D05E90"/>
    <w:rsid w:val="00D07048"/>
    <w:rsid w:val="00D102B2"/>
    <w:rsid w:val="00D1053C"/>
    <w:rsid w:val="00D10D59"/>
    <w:rsid w:val="00D12511"/>
    <w:rsid w:val="00D163A9"/>
    <w:rsid w:val="00D21295"/>
    <w:rsid w:val="00D235F9"/>
    <w:rsid w:val="00D241D0"/>
    <w:rsid w:val="00D25584"/>
    <w:rsid w:val="00D26368"/>
    <w:rsid w:val="00D26BCE"/>
    <w:rsid w:val="00D27106"/>
    <w:rsid w:val="00D27CAF"/>
    <w:rsid w:val="00D30D43"/>
    <w:rsid w:val="00D31F5F"/>
    <w:rsid w:val="00D32526"/>
    <w:rsid w:val="00D32B3B"/>
    <w:rsid w:val="00D32D48"/>
    <w:rsid w:val="00D347E3"/>
    <w:rsid w:val="00D368C0"/>
    <w:rsid w:val="00D36CBE"/>
    <w:rsid w:val="00D3705E"/>
    <w:rsid w:val="00D41314"/>
    <w:rsid w:val="00D419B7"/>
    <w:rsid w:val="00D425DD"/>
    <w:rsid w:val="00D43BDE"/>
    <w:rsid w:val="00D44C17"/>
    <w:rsid w:val="00D44D95"/>
    <w:rsid w:val="00D450C0"/>
    <w:rsid w:val="00D4761B"/>
    <w:rsid w:val="00D5264D"/>
    <w:rsid w:val="00D52F87"/>
    <w:rsid w:val="00D53414"/>
    <w:rsid w:val="00D54016"/>
    <w:rsid w:val="00D566F9"/>
    <w:rsid w:val="00D56769"/>
    <w:rsid w:val="00D56CC9"/>
    <w:rsid w:val="00D574AE"/>
    <w:rsid w:val="00D60915"/>
    <w:rsid w:val="00D60927"/>
    <w:rsid w:val="00D610B2"/>
    <w:rsid w:val="00D6363C"/>
    <w:rsid w:val="00D63F9D"/>
    <w:rsid w:val="00D658F0"/>
    <w:rsid w:val="00D6759D"/>
    <w:rsid w:val="00D70013"/>
    <w:rsid w:val="00D7029A"/>
    <w:rsid w:val="00D71D66"/>
    <w:rsid w:val="00D72E9D"/>
    <w:rsid w:val="00D74784"/>
    <w:rsid w:val="00D779D1"/>
    <w:rsid w:val="00D77CA2"/>
    <w:rsid w:val="00D80F3E"/>
    <w:rsid w:val="00D81588"/>
    <w:rsid w:val="00D8571D"/>
    <w:rsid w:val="00D85DFB"/>
    <w:rsid w:val="00D87004"/>
    <w:rsid w:val="00D87284"/>
    <w:rsid w:val="00D90418"/>
    <w:rsid w:val="00D92CE8"/>
    <w:rsid w:val="00D93617"/>
    <w:rsid w:val="00D93937"/>
    <w:rsid w:val="00D94987"/>
    <w:rsid w:val="00D952D6"/>
    <w:rsid w:val="00D97141"/>
    <w:rsid w:val="00DA1689"/>
    <w:rsid w:val="00DA1884"/>
    <w:rsid w:val="00DA3AFD"/>
    <w:rsid w:val="00DA3F97"/>
    <w:rsid w:val="00DA4202"/>
    <w:rsid w:val="00DA5B0C"/>
    <w:rsid w:val="00DA68FE"/>
    <w:rsid w:val="00DA70B7"/>
    <w:rsid w:val="00DB0034"/>
    <w:rsid w:val="00DB0938"/>
    <w:rsid w:val="00DB0D89"/>
    <w:rsid w:val="00DB129C"/>
    <w:rsid w:val="00DB2243"/>
    <w:rsid w:val="00DB2AFA"/>
    <w:rsid w:val="00DB3D43"/>
    <w:rsid w:val="00DB42DA"/>
    <w:rsid w:val="00DB7EAA"/>
    <w:rsid w:val="00DC0B0A"/>
    <w:rsid w:val="00DC26E5"/>
    <w:rsid w:val="00DC2A34"/>
    <w:rsid w:val="00DC3CCE"/>
    <w:rsid w:val="00DC4892"/>
    <w:rsid w:val="00DC5FE3"/>
    <w:rsid w:val="00DD0807"/>
    <w:rsid w:val="00DD327D"/>
    <w:rsid w:val="00DD3BDF"/>
    <w:rsid w:val="00DD59FE"/>
    <w:rsid w:val="00DD5A2B"/>
    <w:rsid w:val="00DD5C2E"/>
    <w:rsid w:val="00DD65A3"/>
    <w:rsid w:val="00DD6C64"/>
    <w:rsid w:val="00DE27CE"/>
    <w:rsid w:val="00DE4302"/>
    <w:rsid w:val="00DE5857"/>
    <w:rsid w:val="00DE7502"/>
    <w:rsid w:val="00DE7801"/>
    <w:rsid w:val="00DF2D7A"/>
    <w:rsid w:val="00DF42B9"/>
    <w:rsid w:val="00DF4A38"/>
    <w:rsid w:val="00DF52D4"/>
    <w:rsid w:val="00DF5C99"/>
    <w:rsid w:val="00DF6681"/>
    <w:rsid w:val="00DF7574"/>
    <w:rsid w:val="00DF7C31"/>
    <w:rsid w:val="00E013C7"/>
    <w:rsid w:val="00E01D19"/>
    <w:rsid w:val="00E01E91"/>
    <w:rsid w:val="00E02C8E"/>
    <w:rsid w:val="00E03325"/>
    <w:rsid w:val="00E038C9"/>
    <w:rsid w:val="00E069F9"/>
    <w:rsid w:val="00E07B19"/>
    <w:rsid w:val="00E1027C"/>
    <w:rsid w:val="00E104A3"/>
    <w:rsid w:val="00E123B3"/>
    <w:rsid w:val="00E16092"/>
    <w:rsid w:val="00E16C10"/>
    <w:rsid w:val="00E206BE"/>
    <w:rsid w:val="00E20DFB"/>
    <w:rsid w:val="00E213AA"/>
    <w:rsid w:val="00E22F4B"/>
    <w:rsid w:val="00E23330"/>
    <w:rsid w:val="00E236AB"/>
    <w:rsid w:val="00E23CE7"/>
    <w:rsid w:val="00E25706"/>
    <w:rsid w:val="00E25709"/>
    <w:rsid w:val="00E26222"/>
    <w:rsid w:val="00E26B56"/>
    <w:rsid w:val="00E26DEC"/>
    <w:rsid w:val="00E274AA"/>
    <w:rsid w:val="00E311B2"/>
    <w:rsid w:val="00E31801"/>
    <w:rsid w:val="00E33002"/>
    <w:rsid w:val="00E33D16"/>
    <w:rsid w:val="00E35102"/>
    <w:rsid w:val="00E36796"/>
    <w:rsid w:val="00E374FC"/>
    <w:rsid w:val="00E41B8C"/>
    <w:rsid w:val="00E4265E"/>
    <w:rsid w:val="00E42C9F"/>
    <w:rsid w:val="00E43DA0"/>
    <w:rsid w:val="00E46DEC"/>
    <w:rsid w:val="00E50E22"/>
    <w:rsid w:val="00E53F39"/>
    <w:rsid w:val="00E5411A"/>
    <w:rsid w:val="00E54A9A"/>
    <w:rsid w:val="00E562EA"/>
    <w:rsid w:val="00E60EB2"/>
    <w:rsid w:val="00E61002"/>
    <w:rsid w:val="00E6117C"/>
    <w:rsid w:val="00E63607"/>
    <w:rsid w:val="00E64BCD"/>
    <w:rsid w:val="00E65D26"/>
    <w:rsid w:val="00E67049"/>
    <w:rsid w:val="00E67568"/>
    <w:rsid w:val="00E67604"/>
    <w:rsid w:val="00E71C74"/>
    <w:rsid w:val="00E71C96"/>
    <w:rsid w:val="00E72B3E"/>
    <w:rsid w:val="00E73FF8"/>
    <w:rsid w:val="00E74301"/>
    <w:rsid w:val="00E75EDB"/>
    <w:rsid w:val="00E800C5"/>
    <w:rsid w:val="00E812C0"/>
    <w:rsid w:val="00E82AA7"/>
    <w:rsid w:val="00E82EB9"/>
    <w:rsid w:val="00E83295"/>
    <w:rsid w:val="00E86F79"/>
    <w:rsid w:val="00E87B7E"/>
    <w:rsid w:val="00E87B9E"/>
    <w:rsid w:val="00E90653"/>
    <w:rsid w:val="00E906B1"/>
    <w:rsid w:val="00E9212A"/>
    <w:rsid w:val="00E93A54"/>
    <w:rsid w:val="00E962F8"/>
    <w:rsid w:val="00E96700"/>
    <w:rsid w:val="00E975C1"/>
    <w:rsid w:val="00E97DAA"/>
    <w:rsid w:val="00EA09BC"/>
    <w:rsid w:val="00EA11BC"/>
    <w:rsid w:val="00EA1326"/>
    <w:rsid w:val="00EA445C"/>
    <w:rsid w:val="00EA599A"/>
    <w:rsid w:val="00EA5C0E"/>
    <w:rsid w:val="00EA74CD"/>
    <w:rsid w:val="00EA7EF0"/>
    <w:rsid w:val="00EB13B5"/>
    <w:rsid w:val="00EB4E95"/>
    <w:rsid w:val="00EB680A"/>
    <w:rsid w:val="00EB6D64"/>
    <w:rsid w:val="00EB7EB8"/>
    <w:rsid w:val="00EC08CB"/>
    <w:rsid w:val="00EC0BEB"/>
    <w:rsid w:val="00EC1AD6"/>
    <w:rsid w:val="00EC419F"/>
    <w:rsid w:val="00EC49EA"/>
    <w:rsid w:val="00EC6724"/>
    <w:rsid w:val="00EC6FD3"/>
    <w:rsid w:val="00EC7C1A"/>
    <w:rsid w:val="00ED0AE8"/>
    <w:rsid w:val="00ED1B3F"/>
    <w:rsid w:val="00ED4892"/>
    <w:rsid w:val="00ED5203"/>
    <w:rsid w:val="00ED533D"/>
    <w:rsid w:val="00ED58AD"/>
    <w:rsid w:val="00EE00C5"/>
    <w:rsid w:val="00EE14D4"/>
    <w:rsid w:val="00EE1C66"/>
    <w:rsid w:val="00EE3BB7"/>
    <w:rsid w:val="00EF4E7C"/>
    <w:rsid w:val="00EF5975"/>
    <w:rsid w:val="00EF7251"/>
    <w:rsid w:val="00EF7D05"/>
    <w:rsid w:val="00F0011A"/>
    <w:rsid w:val="00F00851"/>
    <w:rsid w:val="00F0191B"/>
    <w:rsid w:val="00F01D9D"/>
    <w:rsid w:val="00F02321"/>
    <w:rsid w:val="00F04843"/>
    <w:rsid w:val="00F05723"/>
    <w:rsid w:val="00F07363"/>
    <w:rsid w:val="00F10C49"/>
    <w:rsid w:val="00F10FE5"/>
    <w:rsid w:val="00F116E0"/>
    <w:rsid w:val="00F156EB"/>
    <w:rsid w:val="00F209B5"/>
    <w:rsid w:val="00F22517"/>
    <w:rsid w:val="00F24CDD"/>
    <w:rsid w:val="00F2624B"/>
    <w:rsid w:val="00F26B2A"/>
    <w:rsid w:val="00F276A3"/>
    <w:rsid w:val="00F277BF"/>
    <w:rsid w:val="00F27A6E"/>
    <w:rsid w:val="00F310F9"/>
    <w:rsid w:val="00F3371B"/>
    <w:rsid w:val="00F352B9"/>
    <w:rsid w:val="00F35497"/>
    <w:rsid w:val="00F413E1"/>
    <w:rsid w:val="00F4198F"/>
    <w:rsid w:val="00F442CA"/>
    <w:rsid w:val="00F4474F"/>
    <w:rsid w:val="00F4476C"/>
    <w:rsid w:val="00F451D8"/>
    <w:rsid w:val="00F465C1"/>
    <w:rsid w:val="00F479DB"/>
    <w:rsid w:val="00F47F1D"/>
    <w:rsid w:val="00F50B5D"/>
    <w:rsid w:val="00F52E6F"/>
    <w:rsid w:val="00F5406C"/>
    <w:rsid w:val="00F54B4B"/>
    <w:rsid w:val="00F605D1"/>
    <w:rsid w:val="00F6064A"/>
    <w:rsid w:val="00F613DB"/>
    <w:rsid w:val="00F61E42"/>
    <w:rsid w:val="00F62B23"/>
    <w:rsid w:val="00F630FF"/>
    <w:rsid w:val="00F631AD"/>
    <w:rsid w:val="00F633E9"/>
    <w:rsid w:val="00F6620E"/>
    <w:rsid w:val="00F66E48"/>
    <w:rsid w:val="00F67859"/>
    <w:rsid w:val="00F711C1"/>
    <w:rsid w:val="00F74D29"/>
    <w:rsid w:val="00F75CF8"/>
    <w:rsid w:val="00F76F1C"/>
    <w:rsid w:val="00F77A18"/>
    <w:rsid w:val="00F81449"/>
    <w:rsid w:val="00F814AA"/>
    <w:rsid w:val="00F82EDC"/>
    <w:rsid w:val="00F86C8E"/>
    <w:rsid w:val="00F92119"/>
    <w:rsid w:val="00F943C7"/>
    <w:rsid w:val="00F95ABE"/>
    <w:rsid w:val="00F96CD1"/>
    <w:rsid w:val="00F96F7E"/>
    <w:rsid w:val="00F97161"/>
    <w:rsid w:val="00F97496"/>
    <w:rsid w:val="00FA0D30"/>
    <w:rsid w:val="00FA0F74"/>
    <w:rsid w:val="00FA1084"/>
    <w:rsid w:val="00FA583C"/>
    <w:rsid w:val="00FA715A"/>
    <w:rsid w:val="00FA7F82"/>
    <w:rsid w:val="00FB10F0"/>
    <w:rsid w:val="00FB1774"/>
    <w:rsid w:val="00FB5DC3"/>
    <w:rsid w:val="00FB5DD1"/>
    <w:rsid w:val="00FB7B0A"/>
    <w:rsid w:val="00FB7D72"/>
    <w:rsid w:val="00FC173D"/>
    <w:rsid w:val="00FC1FCA"/>
    <w:rsid w:val="00FC2063"/>
    <w:rsid w:val="00FC38E5"/>
    <w:rsid w:val="00FC4448"/>
    <w:rsid w:val="00FC6830"/>
    <w:rsid w:val="00FC70DB"/>
    <w:rsid w:val="00FC7D97"/>
    <w:rsid w:val="00FD197E"/>
    <w:rsid w:val="00FD3225"/>
    <w:rsid w:val="00FD35E7"/>
    <w:rsid w:val="00FD5B7E"/>
    <w:rsid w:val="00FD752F"/>
    <w:rsid w:val="00FE384A"/>
    <w:rsid w:val="00FE3E4A"/>
    <w:rsid w:val="00FE466E"/>
    <w:rsid w:val="00FE46EE"/>
    <w:rsid w:val="00FE4C37"/>
    <w:rsid w:val="00FE62B8"/>
    <w:rsid w:val="00FF01C8"/>
    <w:rsid w:val="00FF18E2"/>
    <w:rsid w:val="00FF3377"/>
    <w:rsid w:val="00FF50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40AF5"/>
  <w15:chartTrackingRefBased/>
  <w15:docId w15:val="{84FB3E52-05B4-7B4B-AFE2-86360014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Bidi" w:eastAsiaTheme="minorHAnsi" w:hAnsiTheme="majorBidi" w:cstheme="majorBidi"/>
        <w:kern w:val="2"/>
        <w:sz w:val="24"/>
        <w:szCs w:val="24"/>
        <w:lang w:val="en-US"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E384A"/>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Rubrik2">
    <w:name w:val="heading 2"/>
    <w:basedOn w:val="Normal"/>
    <w:next w:val="Normal"/>
    <w:link w:val="Rubrik2Char"/>
    <w:uiPriority w:val="9"/>
    <w:unhideWhenUsed/>
    <w:qFormat/>
    <w:rsid w:val="00FE384A"/>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Rubrik3">
    <w:name w:val="heading 3"/>
    <w:basedOn w:val="Normal"/>
    <w:next w:val="Normal"/>
    <w:link w:val="Rubrik3Char"/>
    <w:uiPriority w:val="9"/>
    <w:semiHidden/>
    <w:unhideWhenUsed/>
    <w:qFormat/>
    <w:rsid w:val="00FE384A"/>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Rubrik4">
    <w:name w:val="heading 4"/>
    <w:basedOn w:val="Normal"/>
    <w:next w:val="Normal"/>
    <w:link w:val="Rubrik4Char"/>
    <w:uiPriority w:val="9"/>
    <w:semiHidden/>
    <w:unhideWhenUsed/>
    <w:qFormat/>
    <w:rsid w:val="00FE384A"/>
    <w:pPr>
      <w:keepNext/>
      <w:keepLines/>
      <w:spacing w:before="80" w:after="40"/>
      <w:outlineLvl w:val="3"/>
    </w:pPr>
    <w:rPr>
      <w:rFonts w:asciiTheme="minorHAnsi" w:eastAsiaTheme="majorEastAsia" w:hAnsiTheme="minorHAnsi"/>
      <w:i/>
      <w:iCs/>
      <w:color w:val="0F4761" w:themeColor="accent1" w:themeShade="BF"/>
    </w:rPr>
  </w:style>
  <w:style w:type="paragraph" w:styleId="Rubrik5">
    <w:name w:val="heading 5"/>
    <w:basedOn w:val="Normal"/>
    <w:next w:val="Normal"/>
    <w:link w:val="Rubrik5Char"/>
    <w:uiPriority w:val="9"/>
    <w:semiHidden/>
    <w:unhideWhenUsed/>
    <w:qFormat/>
    <w:rsid w:val="00FE384A"/>
    <w:pPr>
      <w:keepNext/>
      <w:keepLines/>
      <w:spacing w:before="80" w:after="40"/>
      <w:outlineLvl w:val="4"/>
    </w:pPr>
    <w:rPr>
      <w:rFonts w:asciiTheme="minorHAnsi" w:eastAsiaTheme="majorEastAsia" w:hAnsiTheme="minorHAnsi"/>
      <w:color w:val="0F4761" w:themeColor="accent1" w:themeShade="BF"/>
    </w:rPr>
  </w:style>
  <w:style w:type="paragraph" w:styleId="Rubrik6">
    <w:name w:val="heading 6"/>
    <w:basedOn w:val="Normal"/>
    <w:next w:val="Normal"/>
    <w:link w:val="Rubrik6Char"/>
    <w:uiPriority w:val="9"/>
    <w:semiHidden/>
    <w:unhideWhenUsed/>
    <w:qFormat/>
    <w:rsid w:val="00FE384A"/>
    <w:pPr>
      <w:keepNext/>
      <w:keepLines/>
      <w:spacing w:before="40"/>
      <w:outlineLvl w:val="5"/>
    </w:pPr>
    <w:rPr>
      <w:rFonts w:asciiTheme="minorHAnsi" w:eastAsiaTheme="majorEastAsia" w:hAnsiTheme="minorHAnsi"/>
      <w:i/>
      <w:iCs/>
      <w:color w:val="595959" w:themeColor="text1" w:themeTint="A6"/>
    </w:rPr>
  </w:style>
  <w:style w:type="paragraph" w:styleId="Rubrik7">
    <w:name w:val="heading 7"/>
    <w:basedOn w:val="Normal"/>
    <w:next w:val="Normal"/>
    <w:link w:val="Rubrik7Char"/>
    <w:uiPriority w:val="9"/>
    <w:semiHidden/>
    <w:unhideWhenUsed/>
    <w:qFormat/>
    <w:rsid w:val="00FE384A"/>
    <w:pPr>
      <w:keepNext/>
      <w:keepLines/>
      <w:spacing w:before="40"/>
      <w:outlineLvl w:val="6"/>
    </w:pPr>
    <w:rPr>
      <w:rFonts w:asciiTheme="minorHAnsi" w:eastAsiaTheme="majorEastAsia" w:hAnsiTheme="minorHAnsi"/>
      <w:color w:val="595959" w:themeColor="text1" w:themeTint="A6"/>
    </w:rPr>
  </w:style>
  <w:style w:type="paragraph" w:styleId="Rubrik8">
    <w:name w:val="heading 8"/>
    <w:basedOn w:val="Normal"/>
    <w:next w:val="Normal"/>
    <w:link w:val="Rubrik8Char"/>
    <w:uiPriority w:val="9"/>
    <w:semiHidden/>
    <w:unhideWhenUsed/>
    <w:qFormat/>
    <w:rsid w:val="00FE384A"/>
    <w:pPr>
      <w:keepNext/>
      <w:keepLines/>
      <w:outlineLvl w:val="7"/>
    </w:pPr>
    <w:rPr>
      <w:rFonts w:asciiTheme="minorHAnsi" w:eastAsiaTheme="majorEastAsia" w:hAnsiTheme="minorHAnsi"/>
      <w:i/>
      <w:iCs/>
      <w:color w:val="272727" w:themeColor="text1" w:themeTint="D8"/>
    </w:rPr>
  </w:style>
  <w:style w:type="paragraph" w:styleId="Rubrik9">
    <w:name w:val="heading 9"/>
    <w:basedOn w:val="Normal"/>
    <w:next w:val="Normal"/>
    <w:link w:val="Rubrik9Char"/>
    <w:uiPriority w:val="9"/>
    <w:semiHidden/>
    <w:unhideWhenUsed/>
    <w:qFormat/>
    <w:rsid w:val="00FE384A"/>
    <w:pPr>
      <w:keepNext/>
      <w:keepLines/>
      <w:outlineLvl w:val="8"/>
    </w:pPr>
    <w:rPr>
      <w:rFonts w:asciiTheme="minorHAnsi" w:eastAsiaTheme="majorEastAsia" w:hAnsiTheme="minorHAns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E384A"/>
    <w:rPr>
      <w:rFonts w:asciiTheme="majorHAnsi" w:eastAsiaTheme="majorEastAsia" w:hAnsiTheme="majorHAnsi"/>
      <w:color w:val="0F4761" w:themeColor="accent1" w:themeShade="BF"/>
      <w:sz w:val="40"/>
      <w:szCs w:val="40"/>
    </w:rPr>
  </w:style>
  <w:style w:type="character" w:customStyle="1" w:styleId="Rubrik2Char">
    <w:name w:val="Rubrik 2 Char"/>
    <w:basedOn w:val="Standardstycketeckensnitt"/>
    <w:link w:val="Rubrik2"/>
    <w:uiPriority w:val="9"/>
    <w:rsid w:val="00FE384A"/>
    <w:rPr>
      <w:rFonts w:asciiTheme="majorHAnsi" w:eastAsiaTheme="majorEastAsia" w:hAnsiTheme="majorHAnsi"/>
      <w:color w:val="0F4761" w:themeColor="accent1" w:themeShade="BF"/>
      <w:sz w:val="32"/>
      <w:szCs w:val="32"/>
    </w:rPr>
  </w:style>
  <w:style w:type="character" w:customStyle="1" w:styleId="Rubrik3Char">
    <w:name w:val="Rubrik 3 Char"/>
    <w:basedOn w:val="Standardstycketeckensnitt"/>
    <w:link w:val="Rubrik3"/>
    <w:uiPriority w:val="9"/>
    <w:semiHidden/>
    <w:rsid w:val="00FE384A"/>
    <w:rPr>
      <w:rFonts w:asciiTheme="minorHAnsi" w:eastAsiaTheme="majorEastAsia" w:hAnsiTheme="minorHAnsi"/>
      <w:color w:val="0F4761" w:themeColor="accent1" w:themeShade="BF"/>
      <w:sz w:val="28"/>
      <w:szCs w:val="28"/>
    </w:rPr>
  </w:style>
  <w:style w:type="character" w:customStyle="1" w:styleId="Rubrik4Char">
    <w:name w:val="Rubrik 4 Char"/>
    <w:basedOn w:val="Standardstycketeckensnitt"/>
    <w:link w:val="Rubrik4"/>
    <w:uiPriority w:val="9"/>
    <w:semiHidden/>
    <w:rsid w:val="00FE384A"/>
    <w:rPr>
      <w:rFonts w:asciiTheme="minorHAnsi" w:eastAsiaTheme="majorEastAsia" w:hAnsiTheme="minorHAnsi"/>
      <w:i/>
      <w:iCs/>
      <w:color w:val="0F4761" w:themeColor="accent1" w:themeShade="BF"/>
    </w:rPr>
  </w:style>
  <w:style w:type="character" w:customStyle="1" w:styleId="Rubrik5Char">
    <w:name w:val="Rubrik 5 Char"/>
    <w:basedOn w:val="Standardstycketeckensnitt"/>
    <w:link w:val="Rubrik5"/>
    <w:uiPriority w:val="9"/>
    <w:semiHidden/>
    <w:rsid w:val="00FE384A"/>
    <w:rPr>
      <w:rFonts w:asciiTheme="minorHAnsi" w:eastAsiaTheme="majorEastAsia" w:hAnsiTheme="minorHAnsi"/>
      <w:color w:val="0F4761" w:themeColor="accent1" w:themeShade="BF"/>
    </w:rPr>
  </w:style>
  <w:style w:type="character" w:customStyle="1" w:styleId="Rubrik6Char">
    <w:name w:val="Rubrik 6 Char"/>
    <w:basedOn w:val="Standardstycketeckensnitt"/>
    <w:link w:val="Rubrik6"/>
    <w:uiPriority w:val="9"/>
    <w:semiHidden/>
    <w:rsid w:val="00FE384A"/>
    <w:rPr>
      <w:rFonts w:asciiTheme="minorHAnsi" w:eastAsiaTheme="majorEastAsia" w:hAnsiTheme="minorHAnsi"/>
      <w:i/>
      <w:iCs/>
      <w:color w:val="595959" w:themeColor="text1" w:themeTint="A6"/>
    </w:rPr>
  </w:style>
  <w:style w:type="character" w:customStyle="1" w:styleId="Rubrik7Char">
    <w:name w:val="Rubrik 7 Char"/>
    <w:basedOn w:val="Standardstycketeckensnitt"/>
    <w:link w:val="Rubrik7"/>
    <w:uiPriority w:val="9"/>
    <w:semiHidden/>
    <w:rsid w:val="00FE384A"/>
    <w:rPr>
      <w:rFonts w:asciiTheme="minorHAnsi" w:eastAsiaTheme="majorEastAsia" w:hAnsiTheme="minorHAnsi"/>
      <w:color w:val="595959" w:themeColor="text1" w:themeTint="A6"/>
    </w:rPr>
  </w:style>
  <w:style w:type="character" w:customStyle="1" w:styleId="Rubrik8Char">
    <w:name w:val="Rubrik 8 Char"/>
    <w:basedOn w:val="Standardstycketeckensnitt"/>
    <w:link w:val="Rubrik8"/>
    <w:uiPriority w:val="9"/>
    <w:semiHidden/>
    <w:rsid w:val="00FE384A"/>
    <w:rPr>
      <w:rFonts w:asciiTheme="minorHAnsi" w:eastAsiaTheme="majorEastAsia" w:hAnsiTheme="minorHAnsi"/>
      <w:i/>
      <w:iCs/>
      <w:color w:val="272727" w:themeColor="text1" w:themeTint="D8"/>
    </w:rPr>
  </w:style>
  <w:style w:type="character" w:customStyle="1" w:styleId="Rubrik9Char">
    <w:name w:val="Rubrik 9 Char"/>
    <w:basedOn w:val="Standardstycketeckensnitt"/>
    <w:link w:val="Rubrik9"/>
    <w:uiPriority w:val="9"/>
    <w:semiHidden/>
    <w:rsid w:val="00FE384A"/>
    <w:rPr>
      <w:rFonts w:asciiTheme="minorHAnsi" w:eastAsiaTheme="majorEastAsia" w:hAnsiTheme="minorHAnsi"/>
      <w:color w:val="272727" w:themeColor="text1" w:themeTint="D8"/>
    </w:rPr>
  </w:style>
  <w:style w:type="paragraph" w:styleId="Rubrik">
    <w:name w:val="Title"/>
    <w:basedOn w:val="Normal"/>
    <w:next w:val="Normal"/>
    <w:link w:val="RubrikChar"/>
    <w:uiPriority w:val="10"/>
    <w:qFormat/>
    <w:rsid w:val="00FE384A"/>
    <w:pPr>
      <w:spacing w:after="80"/>
      <w:contextualSpacing/>
    </w:pPr>
    <w:rPr>
      <w:rFonts w:asciiTheme="majorHAnsi" w:eastAsiaTheme="majorEastAsia" w:hAnsiTheme="majorHAnsi"/>
      <w:spacing w:val="-10"/>
      <w:kern w:val="28"/>
      <w:sz w:val="56"/>
      <w:szCs w:val="56"/>
    </w:rPr>
  </w:style>
  <w:style w:type="character" w:customStyle="1" w:styleId="RubrikChar">
    <w:name w:val="Rubrik Char"/>
    <w:basedOn w:val="Standardstycketeckensnitt"/>
    <w:link w:val="Rubrik"/>
    <w:uiPriority w:val="10"/>
    <w:rsid w:val="00FE384A"/>
    <w:rPr>
      <w:rFonts w:asciiTheme="majorHAnsi" w:eastAsiaTheme="majorEastAsia" w:hAnsiTheme="majorHAnsi"/>
      <w:spacing w:val="-10"/>
      <w:kern w:val="28"/>
      <w:sz w:val="56"/>
      <w:szCs w:val="56"/>
    </w:rPr>
  </w:style>
  <w:style w:type="paragraph" w:styleId="Underrubrik">
    <w:name w:val="Subtitle"/>
    <w:basedOn w:val="Normal"/>
    <w:next w:val="Normal"/>
    <w:link w:val="UnderrubrikChar"/>
    <w:uiPriority w:val="11"/>
    <w:qFormat/>
    <w:rsid w:val="00FE384A"/>
    <w:pPr>
      <w:numPr>
        <w:ilvl w:val="1"/>
      </w:numPr>
      <w:spacing w:after="160"/>
    </w:pPr>
    <w:rPr>
      <w:rFonts w:asciiTheme="minorHAnsi" w:eastAsiaTheme="majorEastAsia" w:hAnsiTheme="minorHAns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E384A"/>
    <w:rPr>
      <w:rFonts w:asciiTheme="minorHAnsi" w:eastAsiaTheme="majorEastAsia" w:hAnsiTheme="minorHAnsi"/>
      <w:color w:val="595959" w:themeColor="text1" w:themeTint="A6"/>
      <w:spacing w:val="15"/>
      <w:sz w:val="28"/>
      <w:szCs w:val="28"/>
    </w:rPr>
  </w:style>
  <w:style w:type="paragraph" w:styleId="Citat">
    <w:name w:val="Quote"/>
    <w:basedOn w:val="Normal"/>
    <w:next w:val="Normal"/>
    <w:link w:val="CitatChar"/>
    <w:uiPriority w:val="29"/>
    <w:qFormat/>
    <w:rsid w:val="00FE384A"/>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FE384A"/>
    <w:rPr>
      <w:i/>
      <w:iCs/>
      <w:color w:val="404040" w:themeColor="text1" w:themeTint="BF"/>
    </w:rPr>
  </w:style>
  <w:style w:type="paragraph" w:styleId="Liststycke">
    <w:name w:val="List Paragraph"/>
    <w:basedOn w:val="Normal"/>
    <w:uiPriority w:val="34"/>
    <w:qFormat/>
    <w:rsid w:val="00FE384A"/>
    <w:pPr>
      <w:ind w:left="720"/>
      <w:contextualSpacing/>
    </w:pPr>
  </w:style>
  <w:style w:type="character" w:styleId="Starkbetoning">
    <w:name w:val="Intense Emphasis"/>
    <w:basedOn w:val="Standardstycketeckensnitt"/>
    <w:uiPriority w:val="21"/>
    <w:qFormat/>
    <w:rsid w:val="00FE384A"/>
    <w:rPr>
      <w:i/>
      <w:iCs/>
      <w:color w:val="0F4761" w:themeColor="accent1" w:themeShade="BF"/>
    </w:rPr>
  </w:style>
  <w:style w:type="paragraph" w:styleId="Starktcitat">
    <w:name w:val="Intense Quote"/>
    <w:basedOn w:val="Normal"/>
    <w:next w:val="Normal"/>
    <w:link w:val="StarktcitatChar"/>
    <w:uiPriority w:val="30"/>
    <w:qFormat/>
    <w:rsid w:val="00FE38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E384A"/>
    <w:rPr>
      <w:i/>
      <w:iCs/>
      <w:color w:val="0F4761" w:themeColor="accent1" w:themeShade="BF"/>
    </w:rPr>
  </w:style>
  <w:style w:type="character" w:styleId="Starkreferens">
    <w:name w:val="Intense Reference"/>
    <w:basedOn w:val="Standardstycketeckensnitt"/>
    <w:uiPriority w:val="32"/>
    <w:qFormat/>
    <w:rsid w:val="00FE384A"/>
    <w:rPr>
      <w:b/>
      <w:bCs/>
      <w:smallCaps/>
      <w:color w:val="0F4761" w:themeColor="accent1" w:themeShade="BF"/>
      <w:spacing w:val="5"/>
    </w:rPr>
  </w:style>
  <w:style w:type="paragraph" w:styleId="Sidfot">
    <w:name w:val="footer"/>
    <w:basedOn w:val="Normal"/>
    <w:link w:val="SidfotChar"/>
    <w:uiPriority w:val="99"/>
    <w:unhideWhenUsed/>
    <w:rsid w:val="00FE384A"/>
    <w:pPr>
      <w:tabs>
        <w:tab w:val="center" w:pos="4680"/>
        <w:tab w:val="right" w:pos="9360"/>
      </w:tabs>
    </w:pPr>
  </w:style>
  <w:style w:type="character" w:customStyle="1" w:styleId="SidfotChar">
    <w:name w:val="Sidfot Char"/>
    <w:basedOn w:val="Standardstycketeckensnitt"/>
    <w:link w:val="Sidfot"/>
    <w:uiPriority w:val="99"/>
    <w:rsid w:val="00FE384A"/>
  </w:style>
  <w:style w:type="character" w:styleId="Sidnummer">
    <w:name w:val="page number"/>
    <w:basedOn w:val="Standardstycketeckensnitt"/>
    <w:uiPriority w:val="99"/>
    <w:semiHidden/>
    <w:unhideWhenUsed/>
    <w:rsid w:val="00FE384A"/>
  </w:style>
  <w:style w:type="character" w:styleId="Hyperlnk">
    <w:name w:val="Hyperlink"/>
    <w:basedOn w:val="Standardstycketeckensnitt"/>
    <w:uiPriority w:val="99"/>
    <w:unhideWhenUsed/>
    <w:rsid w:val="00FE384A"/>
    <w:rPr>
      <w:color w:val="467886" w:themeColor="hyperlink"/>
      <w:u w:val="single"/>
    </w:rPr>
  </w:style>
  <w:style w:type="character" w:styleId="Olstomnmnande">
    <w:name w:val="Unresolved Mention"/>
    <w:basedOn w:val="Standardstycketeckensnitt"/>
    <w:uiPriority w:val="99"/>
    <w:semiHidden/>
    <w:unhideWhenUsed/>
    <w:rsid w:val="00FE384A"/>
    <w:rPr>
      <w:color w:val="605E5C"/>
      <w:shd w:val="clear" w:color="auto" w:fill="E1DFDD"/>
    </w:rPr>
  </w:style>
  <w:style w:type="paragraph" w:styleId="Normalwebb">
    <w:name w:val="Normal (Web)"/>
    <w:basedOn w:val="Normal"/>
    <w:uiPriority w:val="99"/>
    <w:unhideWhenUsed/>
    <w:rsid w:val="00B44F32"/>
    <w:pPr>
      <w:spacing w:before="100" w:beforeAutospacing="1" w:after="100" w:afterAutospacing="1"/>
    </w:pPr>
    <w:rPr>
      <w:rFonts w:ascii="Times New Roman" w:eastAsia="Times New Roman" w:hAnsi="Times New Roman" w:cs="Times New Roman"/>
      <w:kern w:val="0"/>
      <w14:ligatures w14:val="none"/>
    </w:rPr>
  </w:style>
  <w:style w:type="character" w:styleId="Stark">
    <w:name w:val="Strong"/>
    <w:basedOn w:val="Standardstycketeckensnitt"/>
    <w:uiPriority w:val="22"/>
    <w:qFormat/>
    <w:rsid w:val="00B44F32"/>
    <w:rPr>
      <w:b/>
      <w:bCs/>
    </w:rPr>
  </w:style>
  <w:style w:type="paragraph" w:customStyle="1" w:styleId="s4ardk">
    <w:name w:val="s4ardk"/>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paragraph" w:customStyle="1" w:styleId="bnewt7">
    <w:name w:val="bnewt7"/>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paragraph" w:customStyle="1" w:styleId="du4qal">
    <w:name w:val="du4qal"/>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paragraph" w:styleId="z-Brjanavformulret">
    <w:name w:val="HTML Top of Form"/>
    <w:basedOn w:val="Normal"/>
    <w:next w:val="Normal"/>
    <w:link w:val="z-BrjanavformulretChar"/>
    <w:hidden/>
    <w:uiPriority w:val="99"/>
    <w:semiHidden/>
    <w:unhideWhenUsed/>
    <w:rsid w:val="00717D52"/>
    <w:pPr>
      <w:pBdr>
        <w:bottom w:val="single" w:sz="6" w:space="1" w:color="auto"/>
      </w:pBdr>
      <w:jc w:val="center"/>
    </w:pPr>
    <w:rPr>
      <w:rFonts w:ascii="Arial" w:eastAsia="Times New Roman" w:hAnsi="Arial" w:cs="Arial"/>
      <w:vanish/>
      <w:kern w:val="0"/>
      <w:sz w:val="16"/>
      <w:szCs w:val="16"/>
      <w14:ligatures w14:val="none"/>
    </w:rPr>
  </w:style>
  <w:style w:type="character" w:customStyle="1" w:styleId="z-BrjanavformulretChar">
    <w:name w:val="z-Början av formuläret Char"/>
    <w:basedOn w:val="Standardstycketeckensnitt"/>
    <w:link w:val="z-Brjanavformulret"/>
    <w:uiPriority w:val="99"/>
    <w:semiHidden/>
    <w:rsid w:val="00717D52"/>
    <w:rPr>
      <w:rFonts w:ascii="Arial" w:eastAsia="Times New Roman" w:hAnsi="Arial" w:cs="Arial"/>
      <w:vanish/>
      <w:kern w:val="0"/>
      <w:sz w:val="16"/>
      <w:szCs w:val="16"/>
      <w14:ligatures w14:val="none"/>
    </w:rPr>
  </w:style>
  <w:style w:type="character" w:customStyle="1" w:styleId="wixui-rich-texttext">
    <w:name w:val="wixui-rich-text__text"/>
    <w:basedOn w:val="Standardstycketeckensnitt"/>
    <w:rsid w:val="00717D52"/>
  </w:style>
  <w:style w:type="character" w:customStyle="1" w:styleId="or4nv8">
    <w:name w:val="or4nv8"/>
    <w:basedOn w:val="Standardstycketeckensnitt"/>
    <w:rsid w:val="00717D52"/>
  </w:style>
  <w:style w:type="paragraph" w:customStyle="1" w:styleId="font8">
    <w:name w:val="font_8"/>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paragraph" w:styleId="z-Slutetavformulret">
    <w:name w:val="HTML Bottom of Form"/>
    <w:basedOn w:val="Normal"/>
    <w:next w:val="Normal"/>
    <w:link w:val="z-SlutetavformulretChar"/>
    <w:hidden/>
    <w:uiPriority w:val="99"/>
    <w:semiHidden/>
    <w:unhideWhenUsed/>
    <w:rsid w:val="00717D52"/>
    <w:pPr>
      <w:pBdr>
        <w:top w:val="single" w:sz="6" w:space="1" w:color="auto"/>
      </w:pBdr>
      <w:jc w:val="center"/>
    </w:pPr>
    <w:rPr>
      <w:rFonts w:ascii="Arial" w:eastAsia="Times New Roman" w:hAnsi="Arial" w:cs="Arial"/>
      <w:vanish/>
      <w:kern w:val="0"/>
      <w:sz w:val="16"/>
      <w:szCs w:val="16"/>
      <w14:ligatures w14:val="none"/>
    </w:rPr>
  </w:style>
  <w:style w:type="character" w:customStyle="1" w:styleId="z-SlutetavformulretChar">
    <w:name w:val="z-Slutet av formuläret Char"/>
    <w:basedOn w:val="Standardstycketeckensnitt"/>
    <w:link w:val="z-Slutetavformulret"/>
    <w:uiPriority w:val="99"/>
    <w:semiHidden/>
    <w:rsid w:val="00717D52"/>
    <w:rPr>
      <w:rFonts w:ascii="Arial" w:eastAsia="Times New Roman" w:hAnsi="Arial" w:cs="Arial"/>
      <w:vanish/>
      <w:kern w:val="0"/>
      <w:sz w:val="16"/>
      <w:szCs w:val="16"/>
      <w14:ligatures w14:val="none"/>
    </w:rPr>
  </w:style>
  <w:style w:type="character" w:customStyle="1" w:styleId="stylablebutton2545352419label">
    <w:name w:val="stylablebutton2545352419__label"/>
    <w:basedOn w:val="Standardstycketeckensnitt"/>
    <w:rsid w:val="00717D52"/>
  </w:style>
  <w:style w:type="paragraph" w:customStyle="1" w:styleId="sharebuttonscomponent2477460758item">
    <w:name w:val="sharebuttonscomponent2477460758__item"/>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character" w:customStyle="1" w:styleId="sharebuttoncomponent1171347912label">
    <w:name w:val="sharebuttoncomponent1171347912__label"/>
    <w:basedOn w:val="Standardstycketeckensnitt"/>
    <w:rsid w:val="00717D52"/>
  </w:style>
  <w:style w:type="paragraph" w:customStyle="1" w:styleId="font9">
    <w:name w:val="font_9"/>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paragraph" w:customStyle="1" w:styleId="wbtynn">
    <w:name w:val="wbtynn"/>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character" w:customStyle="1" w:styleId="time-ago">
    <w:name w:val="time-ago"/>
    <w:basedOn w:val="Standardstycketeckensnitt"/>
    <w:rsid w:val="00717D52"/>
  </w:style>
  <w:style w:type="paragraph" w:customStyle="1" w:styleId="f56ope">
    <w:name w:val="f56ope"/>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character" w:customStyle="1" w:styleId="atqq4">
    <w:name w:val="atqq4"/>
    <w:basedOn w:val="Standardstycketeckensnitt"/>
    <w:rsid w:val="00717D52"/>
  </w:style>
  <w:style w:type="paragraph" w:customStyle="1" w:styleId="-q4ao">
    <w:name w:val="-q4ao"/>
    <w:basedOn w:val="Normal"/>
    <w:rsid w:val="00717D52"/>
    <w:pPr>
      <w:spacing w:before="100" w:beforeAutospacing="1" w:after="100" w:afterAutospacing="1"/>
    </w:pPr>
    <w:rPr>
      <w:rFonts w:ascii="Times New Roman" w:eastAsia="Times New Roman" w:hAnsi="Times New Roman" w:cs="Times New Roman"/>
      <w:kern w:val="0"/>
      <w14:ligatures w14:val="none"/>
    </w:rPr>
  </w:style>
  <w:style w:type="character" w:styleId="Betoning">
    <w:name w:val="Emphasis"/>
    <w:basedOn w:val="Standardstycketeckensnitt"/>
    <w:uiPriority w:val="20"/>
    <w:qFormat/>
    <w:rsid w:val="00717D52"/>
    <w:rPr>
      <w:i/>
      <w:iCs/>
    </w:rPr>
  </w:style>
  <w:style w:type="paragraph" w:styleId="Sidhuvud">
    <w:name w:val="header"/>
    <w:basedOn w:val="Normal"/>
    <w:link w:val="SidhuvudChar"/>
    <w:uiPriority w:val="99"/>
    <w:unhideWhenUsed/>
    <w:rsid w:val="009B09F8"/>
    <w:pPr>
      <w:tabs>
        <w:tab w:val="center" w:pos="4536"/>
        <w:tab w:val="right" w:pos="9072"/>
      </w:tabs>
    </w:pPr>
  </w:style>
  <w:style w:type="character" w:customStyle="1" w:styleId="SidhuvudChar">
    <w:name w:val="Sidhuvud Char"/>
    <w:basedOn w:val="Standardstycketeckensnitt"/>
    <w:link w:val="Sidhuvud"/>
    <w:uiPriority w:val="99"/>
    <w:rsid w:val="009B09F8"/>
  </w:style>
  <w:style w:type="character" w:styleId="Kommentarsreferens">
    <w:name w:val="annotation reference"/>
    <w:basedOn w:val="Standardstycketeckensnitt"/>
    <w:uiPriority w:val="99"/>
    <w:semiHidden/>
    <w:unhideWhenUsed/>
    <w:rsid w:val="00D87004"/>
    <w:rPr>
      <w:sz w:val="16"/>
      <w:szCs w:val="16"/>
    </w:rPr>
  </w:style>
  <w:style w:type="paragraph" w:styleId="Kommentarer">
    <w:name w:val="annotation text"/>
    <w:basedOn w:val="Normal"/>
    <w:link w:val="KommentarerChar"/>
    <w:uiPriority w:val="99"/>
    <w:unhideWhenUsed/>
    <w:rsid w:val="00D87004"/>
    <w:rPr>
      <w:sz w:val="20"/>
      <w:szCs w:val="20"/>
    </w:rPr>
  </w:style>
  <w:style w:type="character" w:customStyle="1" w:styleId="KommentarerChar">
    <w:name w:val="Kommentarer Char"/>
    <w:basedOn w:val="Standardstycketeckensnitt"/>
    <w:link w:val="Kommentarer"/>
    <w:uiPriority w:val="99"/>
    <w:rsid w:val="00D87004"/>
    <w:rPr>
      <w:sz w:val="20"/>
      <w:szCs w:val="20"/>
    </w:rPr>
  </w:style>
  <w:style w:type="paragraph" w:styleId="Kommentarsmne">
    <w:name w:val="annotation subject"/>
    <w:basedOn w:val="Kommentarer"/>
    <w:next w:val="Kommentarer"/>
    <w:link w:val="KommentarsmneChar"/>
    <w:uiPriority w:val="99"/>
    <w:semiHidden/>
    <w:unhideWhenUsed/>
    <w:rsid w:val="00D87004"/>
    <w:rPr>
      <w:b/>
      <w:bCs/>
    </w:rPr>
  </w:style>
  <w:style w:type="character" w:customStyle="1" w:styleId="KommentarsmneChar">
    <w:name w:val="Kommentarsämne Char"/>
    <w:basedOn w:val="KommentarerChar"/>
    <w:link w:val="Kommentarsmne"/>
    <w:uiPriority w:val="99"/>
    <w:semiHidden/>
    <w:rsid w:val="00D870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pri.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c6d502-3fa5-48b7-84da-dc5b378a28f1}" enabled="1" method="Standard" siteId="{bb218a9a-130d-42b3-8ea2-07fcd372a069}"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1305</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blank</dc:creator>
  <cp:keywords/>
  <dc:description/>
  <cp:lastModifiedBy>Nilsson Niklas</cp:lastModifiedBy>
  <cp:revision>2</cp:revision>
  <dcterms:created xsi:type="dcterms:W3CDTF">2026-09-08T15:07:00Z</dcterms:created>
  <dcterms:modified xsi:type="dcterms:W3CDTF">2026-09-08T15:07:00Z</dcterms:modified>
</cp:coreProperties>
</file>