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80C34" w14:textId="11F8F1C8" w:rsidR="000405A6" w:rsidRPr="00BF7909" w:rsidRDefault="000405A6" w:rsidP="006F29A7">
      <w:pPr>
        <w:pStyle w:val="isselectedend"/>
        <w:spacing w:before="0" w:beforeAutospacing="0" w:after="0" w:afterAutospacing="0"/>
        <w:rPr>
          <w:rFonts w:asciiTheme="majorBidi" w:hAnsiTheme="majorBidi" w:cstheme="majorBidi"/>
          <w:b/>
          <w:bCs/>
        </w:rPr>
      </w:pPr>
      <w:r w:rsidRPr="00BF7909">
        <w:rPr>
          <w:rStyle w:val="Stark"/>
          <w:rFonts w:asciiTheme="majorBidi" w:hAnsiTheme="majorBidi" w:cstheme="majorBidi"/>
        </w:rPr>
        <w:t>From Soviet Pipelines to Eurasian Energy Corridors: Russian Gas Exports to Iran Through Azerbaijan</w:t>
      </w:r>
    </w:p>
    <w:p w14:paraId="16FB5273" w14:textId="60E94C11" w:rsidR="00700F01" w:rsidRPr="00BF7909" w:rsidRDefault="00700F01" w:rsidP="006F29A7">
      <w:pPr>
        <w:pStyle w:val="isselectedend"/>
        <w:spacing w:before="0" w:beforeAutospacing="0" w:after="0" w:afterAutospacing="0"/>
        <w:rPr>
          <w:rFonts w:asciiTheme="majorBidi" w:hAnsiTheme="majorBidi" w:cstheme="majorBidi"/>
          <w:lang w:val="en-GB"/>
        </w:rPr>
      </w:pPr>
      <w:r w:rsidRPr="00BF7909">
        <w:rPr>
          <w:rFonts w:asciiTheme="majorBidi" w:hAnsiTheme="majorBidi" w:cstheme="majorBidi"/>
          <w:lang w:val="en-GB"/>
        </w:rPr>
        <w:t xml:space="preserve">Vali Kaleji </w:t>
      </w:r>
    </w:p>
    <w:p w14:paraId="03C37D04" w14:textId="79499873" w:rsidR="000405A6" w:rsidRPr="00BF7909" w:rsidRDefault="000405A6" w:rsidP="006F29A7">
      <w:pPr>
        <w:pStyle w:val="isselectedend"/>
        <w:spacing w:before="0" w:beforeAutospacing="0" w:after="0" w:afterAutospacing="0"/>
        <w:rPr>
          <w:rFonts w:asciiTheme="majorBidi" w:hAnsiTheme="majorBidi" w:cstheme="majorBidi"/>
          <w:lang w:val="en-GB"/>
        </w:rPr>
      </w:pPr>
      <w:r w:rsidRPr="00BF7909">
        <w:rPr>
          <w:rFonts w:asciiTheme="majorBidi" w:hAnsiTheme="majorBidi" w:cstheme="majorBidi"/>
          <w:lang w:val="en-GB"/>
        </w:rPr>
        <w:t>Russia and Iran are moving closer to implementing a long-negotiated natural gas agreement. Officials from both countries have confirmed that Azerbaijan has been selected as the preferred transit route for Russian gas exports to Iran</w:t>
      </w:r>
      <w:r w:rsidR="00874A80">
        <w:rPr>
          <w:rFonts w:asciiTheme="majorBidi" w:hAnsiTheme="majorBidi" w:cstheme="majorBidi"/>
          <w:lang w:val="en-GB"/>
        </w:rPr>
        <w:t xml:space="preserve">, </w:t>
      </w:r>
      <w:r w:rsidRPr="00BF7909">
        <w:rPr>
          <w:rFonts w:asciiTheme="majorBidi" w:hAnsiTheme="majorBidi" w:cstheme="majorBidi"/>
          <w:lang w:val="en-GB"/>
        </w:rPr>
        <w:t xml:space="preserve">a route that recalls Iran's natural gas exports to the Soviet Union through the same corridor in the 1970s. </w:t>
      </w:r>
      <w:r w:rsidR="00892C60" w:rsidRPr="00BF7909">
        <w:rPr>
          <w:rFonts w:asciiTheme="majorBidi" w:hAnsiTheme="majorBidi" w:cstheme="majorBidi"/>
          <w:lang w:val="en-GB"/>
        </w:rPr>
        <w:t xml:space="preserve">The project will constitute part of the broader geopolitical and geoeconomic reconfiguration of Eurasia following the Ukraine war, in which Russia seeks to redefine its energy export routes while Iran seeks not only to reduce its domestic natural gas imbalance but also to strengthen its geoeconomic and transit position within regional energy networks. </w:t>
      </w:r>
    </w:p>
    <w:p w14:paraId="1B367138" w14:textId="08CE9E15" w:rsidR="00932BA2" w:rsidRPr="00BF7909" w:rsidRDefault="00DB3125" w:rsidP="006F29A7">
      <w:pPr>
        <w:pStyle w:val="isselectedend"/>
        <w:spacing w:before="0" w:beforeAutospacing="0" w:after="0" w:afterAutospacing="0"/>
        <w:contextualSpacing/>
        <w:rPr>
          <w:rFonts w:asciiTheme="majorBidi" w:hAnsiTheme="majorBidi" w:cstheme="majorBidi"/>
        </w:rPr>
      </w:pPr>
      <w:r w:rsidRPr="00BF7909">
        <w:rPr>
          <w:rStyle w:val="Stark"/>
          <w:rFonts w:asciiTheme="majorBidi" w:hAnsiTheme="majorBidi" w:cstheme="majorBidi"/>
        </w:rPr>
        <w:t>BACKGROUND</w:t>
      </w:r>
      <w:r w:rsidR="004A4C5A" w:rsidRPr="00BF7909">
        <w:rPr>
          <w:rStyle w:val="Stark"/>
          <w:rFonts w:asciiTheme="majorBidi" w:hAnsiTheme="majorBidi" w:cstheme="majorBidi"/>
        </w:rPr>
        <w:t>:</w:t>
      </w:r>
      <w:r w:rsidR="004A4C5A" w:rsidRPr="00BF7909">
        <w:rPr>
          <w:rFonts w:asciiTheme="majorBidi" w:hAnsiTheme="majorBidi" w:cstheme="majorBidi"/>
        </w:rPr>
        <w:t xml:space="preserve"> </w:t>
      </w:r>
      <w:r w:rsidR="00932BA2" w:rsidRPr="00BF7909">
        <w:rPr>
          <w:rFonts w:asciiTheme="majorBidi" w:hAnsiTheme="majorBidi" w:cstheme="majorBidi"/>
        </w:rPr>
        <w:t xml:space="preserve">Energy cooperation between Iran and Russia </w:t>
      </w:r>
      <w:proofErr w:type="gramStart"/>
      <w:r w:rsidR="00932BA2" w:rsidRPr="00BF7909">
        <w:rPr>
          <w:rFonts w:asciiTheme="majorBidi" w:hAnsiTheme="majorBidi" w:cstheme="majorBidi"/>
        </w:rPr>
        <w:t>dates back to</w:t>
      </w:r>
      <w:proofErr w:type="gramEnd"/>
      <w:r w:rsidR="00932BA2" w:rsidRPr="00BF7909">
        <w:rPr>
          <w:rFonts w:asciiTheme="majorBidi" w:hAnsiTheme="majorBidi" w:cstheme="majorBidi"/>
        </w:rPr>
        <w:t xml:space="preserve"> the Soviet era. In January 1966, Iran and the Soviet Union </w:t>
      </w:r>
      <w:hyperlink r:id="rId4" w:history="1">
        <w:r w:rsidR="00932BA2" w:rsidRPr="00BF7909">
          <w:rPr>
            <w:rStyle w:val="Hyperlnk"/>
            <w:rFonts w:asciiTheme="majorBidi" w:hAnsiTheme="majorBidi" w:cstheme="majorBidi"/>
          </w:rPr>
          <w:t>signed</w:t>
        </w:r>
      </w:hyperlink>
      <w:r w:rsidR="00932BA2" w:rsidRPr="00BF7909">
        <w:rPr>
          <w:rFonts w:asciiTheme="majorBidi" w:hAnsiTheme="majorBidi" w:cstheme="majorBidi"/>
        </w:rPr>
        <w:t xml:space="preserve"> a gas agreement under which Iran exported 10</w:t>
      </w:r>
      <w:r w:rsidR="00932BA2" w:rsidRPr="00BF7909">
        <w:rPr>
          <w:rFonts w:asciiTheme="majorBidi" w:hAnsiTheme="majorBidi" w:cstheme="majorBidi"/>
          <w:b/>
          <w:bCs/>
        </w:rPr>
        <w:t xml:space="preserve"> </w:t>
      </w:r>
      <w:r w:rsidR="00932BA2" w:rsidRPr="00BF7909">
        <w:rPr>
          <w:rFonts w:asciiTheme="majorBidi" w:hAnsiTheme="majorBidi" w:cstheme="majorBidi"/>
        </w:rPr>
        <w:t>billion cubic meters (</w:t>
      </w:r>
      <w:proofErr w:type="spellStart"/>
      <w:r w:rsidR="00932BA2" w:rsidRPr="00BF7909">
        <w:rPr>
          <w:rFonts w:asciiTheme="majorBidi" w:hAnsiTheme="majorBidi" w:cstheme="majorBidi"/>
        </w:rPr>
        <w:t>bcm</w:t>
      </w:r>
      <w:proofErr w:type="spellEnd"/>
      <w:r w:rsidR="00932BA2" w:rsidRPr="00BF7909">
        <w:rPr>
          <w:rFonts w:asciiTheme="majorBidi" w:hAnsiTheme="majorBidi" w:cstheme="majorBidi"/>
        </w:rPr>
        <w:t>) of natural gas annually from its southern gas fields to the Soviet Caucasian republics through a pipeline terminating at Astara, now on the Iran–Azerbaijan border. In return, the Soviet Union agreed to build the Isfahan Steel Plant and the Arak Machine Manufacturing Plant. The pipeline became operational in 1970, but gas exports ceased in 1980 following the Islamic Revolution and the Iran–Iraq War. Although exports briefly resumed in 1989, the collapse of the Soviet Union in 1991 ended this framework of cooperation.</w:t>
      </w:r>
    </w:p>
    <w:p w14:paraId="75CE5EE1" w14:textId="79933D9A" w:rsidR="00932BA2" w:rsidRPr="00BF7909" w:rsidRDefault="00932BA2" w:rsidP="006F29A7">
      <w:pPr>
        <w:pStyle w:val="isselectedend"/>
        <w:spacing w:before="0" w:beforeAutospacing="0" w:after="0" w:afterAutospacing="0"/>
        <w:contextualSpacing/>
        <w:rPr>
          <w:rFonts w:asciiTheme="majorBidi" w:hAnsiTheme="majorBidi" w:cstheme="majorBidi"/>
        </w:rPr>
      </w:pPr>
      <w:r w:rsidRPr="00BF7909">
        <w:rPr>
          <w:rFonts w:asciiTheme="majorBidi" w:hAnsiTheme="majorBidi" w:cstheme="majorBidi"/>
        </w:rPr>
        <w:t xml:space="preserve">Rather than expanding energy ties with the Russian Federation, Iran subsequently developed cooperation with the newly independent states of Central Asia and the South Caucasus, including gas imports from Turkmenistan, oil swap arrangements with Kazakhstan and Azerbaijan, gas exports to the Nakhichevan Autonomous Republic, and the Iran–Armenia Gas-for-Electricity Swap agreement. </w:t>
      </w:r>
    </w:p>
    <w:p w14:paraId="72030294" w14:textId="20AF4312" w:rsidR="00932BA2" w:rsidRPr="00BF7909" w:rsidRDefault="00932BA2" w:rsidP="006F29A7">
      <w:pPr>
        <w:pStyle w:val="isselectedend"/>
        <w:spacing w:before="0" w:beforeAutospacing="0" w:after="0" w:afterAutospacing="0"/>
        <w:contextualSpacing/>
        <w:rPr>
          <w:rFonts w:asciiTheme="majorBidi" w:hAnsiTheme="majorBidi" w:cstheme="majorBidi"/>
        </w:rPr>
      </w:pPr>
      <w:r w:rsidRPr="00BF7909">
        <w:rPr>
          <w:rFonts w:asciiTheme="majorBidi" w:hAnsiTheme="majorBidi" w:cstheme="majorBidi"/>
        </w:rPr>
        <w:t xml:space="preserve">Despite UN sanctions, Iran and Russia </w:t>
      </w:r>
      <w:hyperlink r:id="rId5" w:history="1">
        <w:r w:rsidRPr="00BF7909">
          <w:rPr>
            <w:rStyle w:val="Hyperlnk"/>
            <w:rFonts w:asciiTheme="majorBidi" w:hAnsiTheme="majorBidi" w:cstheme="majorBidi"/>
          </w:rPr>
          <w:t>reached</w:t>
        </w:r>
      </w:hyperlink>
      <w:r w:rsidRPr="00BF7909">
        <w:rPr>
          <w:rFonts w:asciiTheme="majorBidi" w:hAnsiTheme="majorBidi" w:cstheme="majorBidi"/>
        </w:rPr>
        <w:t xml:space="preserve"> an “oil-for-goods” agreement in 2014 under which Russia would purchase Iranian oil in exchange for Russian goods and equipment. The arrangement </w:t>
      </w:r>
      <w:hyperlink r:id="rId6" w:history="1">
        <w:r w:rsidRPr="00BF7909">
          <w:rPr>
            <w:rStyle w:val="Hyperlnk"/>
            <w:rFonts w:asciiTheme="majorBidi" w:hAnsiTheme="majorBidi" w:cstheme="majorBidi"/>
          </w:rPr>
          <w:t>lost</w:t>
        </w:r>
      </w:hyperlink>
      <w:r w:rsidRPr="00BF7909">
        <w:rPr>
          <w:rFonts w:asciiTheme="majorBidi" w:hAnsiTheme="majorBidi" w:cstheme="majorBidi"/>
        </w:rPr>
        <w:t xml:space="preserve"> momentum after the 2015 Joint Comprehensive Plan of Action (JCPOA) enabled Iran to increase oil exports and regain access to international markets. </w:t>
      </w:r>
    </w:p>
    <w:p w14:paraId="59B5E012" w14:textId="0411F644" w:rsidR="00F4653F" w:rsidRDefault="00932BA2" w:rsidP="006F29A7">
      <w:pPr>
        <w:pStyle w:val="isselectedend"/>
        <w:spacing w:before="0" w:beforeAutospacing="0" w:after="0" w:afterAutospacing="0"/>
        <w:contextualSpacing/>
        <w:rPr>
          <w:rFonts w:asciiTheme="majorBidi" w:hAnsiTheme="majorBidi" w:cstheme="majorBidi"/>
        </w:rPr>
      </w:pPr>
      <w:r w:rsidRPr="00BF7909">
        <w:rPr>
          <w:rFonts w:asciiTheme="majorBidi" w:hAnsiTheme="majorBidi" w:cstheme="majorBidi"/>
        </w:rPr>
        <w:t xml:space="preserve">The U.S. withdrawal from the JCPOA in 2018 and the reimposition of sanctions, combined with Western sanctions on Russia following its invasion of Ukraine, created new incentives for bilateral energy cooperation. In July 2022, the National Iranian Oil Company (NIOC) and Russia’s Gazprom </w:t>
      </w:r>
      <w:hyperlink r:id="rId7" w:history="1">
        <w:r w:rsidRPr="00BF7909">
          <w:rPr>
            <w:rStyle w:val="Hyperlnk"/>
            <w:rFonts w:asciiTheme="majorBidi" w:hAnsiTheme="majorBidi" w:cstheme="majorBidi"/>
          </w:rPr>
          <w:t>signed</w:t>
        </w:r>
      </w:hyperlink>
      <w:r w:rsidRPr="00BF7909">
        <w:rPr>
          <w:rFonts w:asciiTheme="majorBidi" w:hAnsiTheme="majorBidi" w:cstheme="majorBidi"/>
        </w:rPr>
        <w:t xml:space="preserve"> a US$</w:t>
      </w:r>
      <w:r w:rsidR="00314F63" w:rsidRPr="00BF7909">
        <w:rPr>
          <w:rFonts w:asciiTheme="majorBidi" w:hAnsiTheme="majorBidi" w:cstheme="majorBidi"/>
        </w:rPr>
        <w:t xml:space="preserve"> </w:t>
      </w:r>
      <w:r w:rsidRPr="00BF7909">
        <w:rPr>
          <w:rFonts w:asciiTheme="majorBidi" w:hAnsiTheme="majorBidi" w:cstheme="majorBidi"/>
        </w:rPr>
        <w:t xml:space="preserve">40 billion memorandum of understanding covering joint investment in oil and gas projects, including gas pipelines and swap arrangements. In June 2024, Gazprom and the National Iranian Gas Company (NIGC) signed an agreement on Russian gas supplies to Iran, with Tehran aiming to import up to 20 </w:t>
      </w:r>
      <w:proofErr w:type="spellStart"/>
      <w:r w:rsidRPr="00BF7909">
        <w:rPr>
          <w:rFonts w:asciiTheme="majorBidi" w:hAnsiTheme="majorBidi" w:cstheme="majorBidi"/>
        </w:rPr>
        <w:t>bcm</w:t>
      </w:r>
      <w:proofErr w:type="spellEnd"/>
      <w:r w:rsidRPr="00BF7909">
        <w:rPr>
          <w:rFonts w:asciiTheme="majorBidi" w:hAnsiTheme="majorBidi" w:cstheme="majorBidi"/>
        </w:rPr>
        <w:t xml:space="preserve"> annually. During 2025, negotiations focused on pricing, financing, volumes, and transportation routes. Azerbaijan emerged as the preferred transit corridor, with Russian gas expected to enter Iran through the Astara border crossing, replicating the route used during the Soviet era. Russian Energy Minister Sergei Tsivilev </w:t>
      </w:r>
      <w:hyperlink r:id="rId8" w:history="1">
        <w:r w:rsidRPr="004752C7">
          <w:rPr>
            <w:rStyle w:val="Hyperlnk"/>
            <w:rFonts w:asciiTheme="majorBidi" w:hAnsiTheme="majorBidi" w:cstheme="majorBidi"/>
            <w:color w:val="auto"/>
          </w:rPr>
          <w:t>confirmed</w:t>
        </w:r>
      </w:hyperlink>
      <w:r w:rsidRPr="00BF7909">
        <w:rPr>
          <w:rFonts w:asciiTheme="majorBidi" w:hAnsiTheme="majorBidi" w:cstheme="majorBidi"/>
        </w:rPr>
        <w:t xml:space="preserve"> this route in January 2025. Russia has </w:t>
      </w:r>
      <w:hyperlink r:id="rId9" w:history="1">
        <w:r w:rsidRPr="00BF7909">
          <w:rPr>
            <w:rStyle w:val="Hyperlnk"/>
            <w:rFonts w:asciiTheme="majorBidi" w:hAnsiTheme="majorBidi" w:cstheme="majorBidi"/>
          </w:rPr>
          <w:t>proposed</w:t>
        </w:r>
      </w:hyperlink>
      <w:r w:rsidRPr="00BF7909">
        <w:rPr>
          <w:rFonts w:asciiTheme="majorBidi" w:hAnsiTheme="majorBidi" w:cstheme="majorBidi"/>
        </w:rPr>
        <w:t xml:space="preserve"> an initial supply of about 2 </w:t>
      </w:r>
      <w:proofErr w:type="spellStart"/>
      <w:r w:rsidRPr="00BF7909">
        <w:rPr>
          <w:rFonts w:asciiTheme="majorBidi" w:hAnsiTheme="majorBidi" w:cstheme="majorBidi"/>
        </w:rPr>
        <w:t>bcm</w:t>
      </w:r>
      <w:proofErr w:type="spellEnd"/>
      <w:r w:rsidRPr="00BF7909">
        <w:rPr>
          <w:rFonts w:asciiTheme="majorBidi" w:hAnsiTheme="majorBidi" w:cstheme="majorBidi"/>
        </w:rPr>
        <w:t xml:space="preserve"> annually, potentially expanding to 55 </w:t>
      </w:r>
      <w:proofErr w:type="spellStart"/>
      <w:r w:rsidRPr="00BF7909">
        <w:rPr>
          <w:rFonts w:asciiTheme="majorBidi" w:hAnsiTheme="majorBidi" w:cstheme="majorBidi"/>
        </w:rPr>
        <w:t>bcm</w:t>
      </w:r>
      <w:proofErr w:type="spellEnd"/>
      <w:r w:rsidRPr="00BF7909">
        <w:rPr>
          <w:rFonts w:asciiTheme="majorBidi" w:hAnsiTheme="majorBidi" w:cstheme="majorBidi"/>
        </w:rPr>
        <w:t xml:space="preserve"> in later phases.</w:t>
      </w:r>
      <w:r w:rsidR="00821972">
        <w:rPr>
          <w:rFonts w:asciiTheme="majorBidi" w:hAnsiTheme="majorBidi" w:cstheme="majorBidi"/>
        </w:rPr>
        <w:t xml:space="preserve"> </w:t>
      </w:r>
      <w:r w:rsidRPr="00BF7909">
        <w:rPr>
          <w:rFonts w:asciiTheme="majorBidi" w:hAnsiTheme="majorBidi" w:cstheme="majorBidi"/>
        </w:rPr>
        <w:t xml:space="preserve"> </w:t>
      </w:r>
    </w:p>
    <w:p w14:paraId="4D90CC71" w14:textId="3E4B5541" w:rsidR="00821972" w:rsidRPr="004752C7" w:rsidRDefault="00821972" w:rsidP="006F29A7">
      <w:pPr>
        <w:pStyle w:val="isselectedend"/>
        <w:spacing w:before="0" w:beforeAutospacing="0" w:after="0" w:afterAutospacing="0"/>
        <w:contextualSpacing/>
        <w:rPr>
          <w:rFonts w:asciiTheme="majorBidi" w:hAnsiTheme="majorBidi" w:cstheme="majorBidi"/>
          <w:lang w:val="en-GB"/>
        </w:rPr>
      </w:pPr>
      <w:r w:rsidRPr="004752C7">
        <w:rPr>
          <w:rFonts w:asciiTheme="majorBidi" w:hAnsiTheme="majorBidi" w:cstheme="majorBidi"/>
          <w:lang w:val="en-GB"/>
        </w:rPr>
        <w:t xml:space="preserve">During </w:t>
      </w:r>
      <w:r w:rsidR="00CF4C12" w:rsidRPr="004752C7">
        <w:rPr>
          <w:rFonts w:asciiTheme="majorBidi" w:hAnsiTheme="majorBidi" w:cstheme="majorBidi"/>
          <w:lang w:val="en-GB"/>
        </w:rPr>
        <w:t xml:space="preserve">a </w:t>
      </w:r>
      <w:r w:rsidR="00740F3A" w:rsidRPr="004752C7">
        <w:rPr>
          <w:rFonts w:asciiTheme="majorBidi" w:hAnsiTheme="majorBidi" w:cstheme="majorBidi"/>
          <w:lang w:val="en-GB"/>
        </w:rPr>
        <w:t xml:space="preserve">meeting with Iranian Oil Minister Mohsen </w:t>
      </w:r>
      <w:proofErr w:type="spellStart"/>
      <w:r w:rsidR="00740F3A" w:rsidRPr="004752C7">
        <w:rPr>
          <w:rFonts w:asciiTheme="majorBidi" w:hAnsiTheme="majorBidi" w:cstheme="majorBidi"/>
          <w:lang w:val="en-GB"/>
        </w:rPr>
        <w:t>Paknejad</w:t>
      </w:r>
      <w:proofErr w:type="spellEnd"/>
      <w:r w:rsidR="00740F3A" w:rsidRPr="004752C7">
        <w:rPr>
          <w:rFonts w:asciiTheme="majorBidi" w:hAnsiTheme="majorBidi" w:cstheme="majorBidi"/>
          <w:lang w:val="en-GB"/>
        </w:rPr>
        <w:t xml:space="preserve"> </w:t>
      </w:r>
      <w:r w:rsidRPr="004752C7">
        <w:rPr>
          <w:rFonts w:asciiTheme="majorBidi" w:hAnsiTheme="majorBidi" w:cstheme="majorBidi"/>
          <w:lang w:val="en-GB"/>
        </w:rPr>
        <w:t xml:space="preserve">on 13 July, </w:t>
      </w:r>
      <w:proofErr w:type="spellStart"/>
      <w:r w:rsidRPr="004752C7">
        <w:rPr>
          <w:rFonts w:asciiTheme="majorBidi" w:hAnsiTheme="majorBidi" w:cstheme="majorBidi"/>
          <w:lang w:val="en-GB"/>
        </w:rPr>
        <w:t>Tsivilev</w:t>
      </w:r>
      <w:proofErr w:type="spellEnd"/>
      <w:r w:rsidRPr="004752C7">
        <w:rPr>
          <w:rFonts w:asciiTheme="majorBidi" w:hAnsiTheme="majorBidi" w:cstheme="majorBidi"/>
          <w:lang w:val="en-GB"/>
        </w:rPr>
        <w:t xml:space="preserve"> also </w:t>
      </w:r>
      <w:hyperlink r:id="rId10" w:history="1">
        <w:r w:rsidRPr="004752C7">
          <w:rPr>
            <w:rStyle w:val="Hyperlnk"/>
            <w:rFonts w:asciiTheme="majorBidi" w:hAnsiTheme="majorBidi" w:cstheme="majorBidi"/>
            <w:color w:val="auto"/>
            <w:lang w:val="en-GB"/>
          </w:rPr>
          <w:t>emphasized</w:t>
        </w:r>
      </w:hyperlink>
      <w:r w:rsidRPr="004752C7">
        <w:rPr>
          <w:rFonts w:asciiTheme="majorBidi" w:hAnsiTheme="majorBidi" w:cstheme="majorBidi"/>
          <w:lang w:val="en-GB"/>
        </w:rPr>
        <w:t xml:space="preserve"> that </w:t>
      </w:r>
      <w:r w:rsidR="00CC7324" w:rsidRPr="004752C7">
        <w:rPr>
          <w:rFonts w:asciiTheme="majorBidi" w:hAnsiTheme="majorBidi" w:cstheme="majorBidi"/>
          <w:lang w:val="en-GB"/>
        </w:rPr>
        <w:t xml:space="preserve">the main provisions of the contract </w:t>
      </w:r>
      <w:r w:rsidRPr="004752C7">
        <w:rPr>
          <w:rFonts w:asciiTheme="majorBidi" w:hAnsiTheme="majorBidi" w:cstheme="majorBidi"/>
          <w:lang w:val="en-GB"/>
        </w:rPr>
        <w:t xml:space="preserve">had been </w:t>
      </w:r>
      <w:r w:rsidR="0025616C" w:rsidRPr="004752C7">
        <w:rPr>
          <w:rFonts w:asciiTheme="majorBidi" w:hAnsiTheme="majorBidi" w:cstheme="majorBidi"/>
          <w:lang w:val="en-GB"/>
        </w:rPr>
        <w:t>settled</w:t>
      </w:r>
      <w:r w:rsidR="009B6315" w:rsidRPr="004752C7">
        <w:rPr>
          <w:rFonts w:asciiTheme="majorBidi" w:hAnsiTheme="majorBidi" w:cstheme="majorBidi"/>
          <w:lang w:val="en-GB"/>
        </w:rPr>
        <w:t xml:space="preserve">, and that the agreement </w:t>
      </w:r>
      <w:r w:rsidRPr="004752C7">
        <w:rPr>
          <w:rFonts w:asciiTheme="majorBidi" w:hAnsiTheme="majorBidi" w:cstheme="majorBidi"/>
          <w:lang w:val="en-GB"/>
        </w:rPr>
        <w:t xml:space="preserve">would be finalized </w:t>
      </w:r>
      <w:proofErr w:type="gramStart"/>
      <w:r w:rsidRPr="004752C7">
        <w:rPr>
          <w:rFonts w:asciiTheme="majorBidi" w:hAnsiTheme="majorBidi" w:cstheme="majorBidi"/>
          <w:lang w:val="en-GB"/>
        </w:rPr>
        <w:t>in the near future</w:t>
      </w:r>
      <w:proofErr w:type="gramEnd"/>
      <w:r w:rsidRPr="004752C7">
        <w:rPr>
          <w:rFonts w:asciiTheme="majorBidi" w:hAnsiTheme="majorBidi" w:cstheme="majorBidi"/>
          <w:lang w:val="en-GB"/>
        </w:rPr>
        <w:t xml:space="preserve">. </w:t>
      </w:r>
    </w:p>
    <w:p w14:paraId="7BAF4DF1" w14:textId="77777777" w:rsidR="00D52451" w:rsidRPr="004752C7" w:rsidRDefault="00821972" w:rsidP="006F29A7">
      <w:pPr>
        <w:pStyle w:val="isselectedend"/>
        <w:spacing w:before="0" w:beforeAutospacing="0" w:after="0" w:afterAutospacing="0"/>
        <w:contextualSpacing/>
        <w:rPr>
          <w:rFonts w:asciiTheme="majorBidi" w:hAnsiTheme="majorBidi" w:cstheme="majorBidi"/>
          <w:lang w:val="en-GB"/>
        </w:rPr>
      </w:pPr>
      <w:r w:rsidRPr="004752C7">
        <w:rPr>
          <w:rFonts w:asciiTheme="majorBidi" w:hAnsiTheme="majorBidi" w:cstheme="majorBidi"/>
          <w:lang w:val="en-GB"/>
        </w:rPr>
        <w:t xml:space="preserve">Azerbaijan </w:t>
      </w:r>
      <w:r w:rsidR="0045677B" w:rsidRPr="004752C7">
        <w:rPr>
          <w:rFonts w:asciiTheme="majorBidi" w:hAnsiTheme="majorBidi" w:cstheme="majorBidi"/>
          <w:lang w:val="en-GB"/>
        </w:rPr>
        <w:t>has taken a cautious</w:t>
      </w:r>
      <w:r w:rsidRPr="004752C7">
        <w:rPr>
          <w:rFonts w:asciiTheme="majorBidi" w:hAnsiTheme="majorBidi" w:cstheme="majorBidi"/>
          <w:lang w:val="en-GB"/>
        </w:rPr>
        <w:t xml:space="preserve"> position</w:t>
      </w:r>
      <w:r w:rsidR="0045677B" w:rsidRPr="004752C7">
        <w:rPr>
          <w:rFonts w:asciiTheme="majorBidi" w:hAnsiTheme="majorBidi" w:cstheme="majorBidi"/>
          <w:lang w:val="en-GB"/>
        </w:rPr>
        <w:t xml:space="preserve">. </w:t>
      </w:r>
      <w:r w:rsidRPr="004752C7">
        <w:rPr>
          <w:rFonts w:asciiTheme="majorBidi" w:hAnsiTheme="majorBidi" w:cstheme="majorBidi"/>
          <w:lang w:val="en-GB"/>
        </w:rPr>
        <w:t xml:space="preserve">Unlike Russia and Iran, whose officials have repeatedly commented on the project, Baku has largely refrained from public statements regarding the proposed Russian gas exports to Iran. This silence may reflect the fact that Azerbaijan has become one of the </w:t>
      </w:r>
      <w:r w:rsidR="005168E9" w:rsidRPr="004752C7">
        <w:rPr>
          <w:rFonts w:asciiTheme="majorBidi" w:hAnsiTheme="majorBidi" w:cstheme="majorBidi"/>
          <w:lang w:val="en-GB"/>
        </w:rPr>
        <w:t>EU</w:t>
      </w:r>
      <w:r w:rsidRPr="004752C7">
        <w:rPr>
          <w:rFonts w:asciiTheme="majorBidi" w:hAnsiTheme="majorBidi" w:cstheme="majorBidi"/>
          <w:lang w:val="en-GB"/>
        </w:rPr>
        <w:t xml:space="preserve">'s key natural gas suppliers, particularly since the outbreak of the Ukraine war, and does not wish to create the impression that it is serving as a new export route for Russian gas under the current </w:t>
      </w:r>
      <w:proofErr w:type="gramStart"/>
      <w:r w:rsidRPr="004752C7">
        <w:rPr>
          <w:rFonts w:asciiTheme="majorBidi" w:hAnsiTheme="majorBidi" w:cstheme="majorBidi"/>
          <w:lang w:val="en-GB"/>
        </w:rPr>
        <w:t>sanctions</w:t>
      </w:r>
      <w:proofErr w:type="gramEnd"/>
      <w:r w:rsidRPr="004752C7">
        <w:rPr>
          <w:rFonts w:asciiTheme="majorBidi" w:hAnsiTheme="majorBidi" w:cstheme="majorBidi"/>
          <w:lang w:val="en-GB"/>
        </w:rPr>
        <w:t xml:space="preserve"> regime. Azerbaijan </w:t>
      </w:r>
      <w:r w:rsidR="00A71A78" w:rsidRPr="004752C7">
        <w:rPr>
          <w:rFonts w:asciiTheme="majorBidi" w:hAnsiTheme="majorBidi" w:cstheme="majorBidi"/>
          <w:lang w:val="en-GB"/>
        </w:rPr>
        <w:t xml:space="preserve">may also </w:t>
      </w:r>
      <w:r w:rsidRPr="004752C7">
        <w:rPr>
          <w:rFonts w:asciiTheme="majorBidi" w:hAnsiTheme="majorBidi" w:cstheme="majorBidi"/>
          <w:lang w:val="en-GB"/>
        </w:rPr>
        <w:lastRenderedPageBreak/>
        <w:t xml:space="preserve">prefer to avoid taking a public position until the commercial and legal arrangements of the project have been finalized. </w:t>
      </w:r>
    </w:p>
    <w:p w14:paraId="276721F4" w14:textId="7B4E98D7" w:rsidR="00F4653F" w:rsidRPr="004752C7" w:rsidRDefault="00C23CC8" w:rsidP="006F29A7">
      <w:pPr>
        <w:pStyle w:val="isselectedend"/>
        <w:spacing w:before="0" w:beforeAutospacing="0" w:after="0" w:afterAutospacing="0"/>
        <w:contextualSpacing/>
        <w:rPr>
          <w:rFonts w:asciiTheme="majorBidi" w:hAnsiTheme="majorBidi" w:cstheme="majorBidi"/>
        </w:rPr>
      </w:pPr>
      <w:r w:rsidRPr="004752C7">
        <w:rPr>
          <w:rFonts w:asciiTheme="majorBidi" w:hAnsiTheme="majorBidi" w:cstheme="majorBidi"/>
          <w:lang w:val="en-GB"/>
        </w:rPr>
        <w:t>F</w:t>
      </w:r>
      <w:r w:rsidR="00821972" w:rsidRPr="004752C7">
        <w:rPr>
          <w:rFonts w:asciiTheme="majorBidi" w:hAnsiTheme="majorBidi" w:cstheme="majorBidi"/>
          <w:lang w:val="en-GB"/>
        </w:rPr>
        <w:t xml:space="preserve">rom a technical and operational perspective, </w:t>
      </w:r>
      <w:hyperlink r:id="rId11" w:history="1">
        <w:r w:rsidR="00F4653F" w:rsidRPr="004752C7">
          <w:rPr>
            <w:rStyle w:val="Hyperlnk"/>
            <w:rFonts w:asciiTheme="majorBidi" w:hAnsiTheme="majorBidi" w:cstheme="majorBidi"/>
            <w:color w:val="auto"/>
          </w:rPr>
          <w:t>two key pipelines</w:t>
        </w:r>
      </w:hyperlink>
      <w:r w:rsidR="00F4653F" w:rsidRPr="004752C7">
        <w:rPr>
          <w:rFonts w:asciiTheme="majorBidi" w:hAnsiTheme="majorBidi" w:cstheme="majorBidi"/>
        </w:rPr>
        <w:t xml:space="preserve"> could potentially facilitate gas supplies from Russia to Azerbaijan and Iran</w:t>
      </w:r>
      <w:r w:rsidR="00D52451" w:rsidRPr="004752C7">
        <w:rPr>
          <w:rFonts w:asciiTheme="majorBidi" w:hAnsiTheme="majorBidi" w:cstheme="majorBidi"/>
        </w:rPr>
        <w:t>.</w:t>
      </w:r>
      <w:r w:rsidR="00F4653F" w:rsidRPr="004752C7">
        <w:rPr>
          <w:rFonts w:asciiTheme="majorBidi" w:hAnsiTheme="majorBidi" w:cstheme="majorBidi"/>
        </w:rPr>
        <w:t xml:space="preserve"> </w:t>
      </w:r>
      <w:r w:rsidR="00510D86" w:rsidRPr="004752C7">
        <w:rPr>
          <w:rFonts w:asciiTheme="majorBidi" w:hAnsiTheme="majorBidi" w:cstheme="majorBidi"/>
        </w:rPr>
        <w:t>T</w:t>
      </w:r>
      <w:r w:rsidR="00D52451" w:rsidRPr="004752C7">
        <w:rPr>
          <w:rFonts w:asciiTheme="majorBidi" w:hAnsiTheme="majorBidi" w:cstheme="majorBidi"/>
        </w:rPr>
        <w:t xml:space="preserve">he </w:t>
      </w:r>
      <w:r w:rsidR="00C81F13" w:rsidRPr="004752C7">
        <w:rPr>
          <w:rFonts w:asciiTheme="majorBidi" w:hAnsiTheme="majorBidi" w:cstheme="majorBidi"/>
        </w:rPr>
        <w:t xml:space="preserve">200km </w:t>
      </w:r>
      <w:r w:rsidR="00F4653F" w:rsidRPr="004752C7">
        <w:rPr>
          <w:rFonts w:asciiTheme="majorBidi" w:hAnsiTheme="majorBidi" w:cstheme="majorBidi"/>
        </w:rPr>
        <w:t>Novo-Filya (Russia) – Baku Gas Pipeline</w:t>
      </w:r>
      <w:r w:rsidR="003414B3" w:rsidRPr="004752C7">
        <w:rPr>
          <w:rFonts w:asciiTheme="majorBidi" w:hAnsiTheme="majorBidi" w:cstheme="majorBidi"/>
        </w:rPr>
        <w:t xml:space="preserve"> </w:t>
      </w:r>
      <w:r w:rsidR="00867705" w:rsidRPr="004752C7">
        <w:rPr>
          <w:rFonts w:asciiTheme="majorBidi" w:hAnsiTheme="majorBidi" w:cstheme="majorBidi"/>
        </w:rPr>
        <w:t xml:space="preserve">was </w:t>
      </w:r>
      <w:r w:rsidR="00F4653F" w:rsidRPr="004752C7">
        <w:rPr>
          <w:rFonts w:asciiTheme="majorBidi" w:hAnsiTheme="majorBidi" w:cstheme="majorBidi"/>
        </w:rPr>
        <w:t xml:space="preserve">built during the Soviet era, </w:t>
      </w:r>
      <w:r w:rsidR="00867705" w:rsidRPr="004752C7">
        <w:rPr>
          <w:rFonts w:asciiTheme="majorBidi" w:hAnsiTheme="majorBidi" w:cstheme="majorBidi"/>
        </w:rPr>
        <w:t xml:space="preserve">with </w:t>
      </w:r>
      <w:r w:rsidR="00F4653F" w:rsidRPr="004752C7">
        <w:rPr>
          <w:rFonts w:asciiTheme="majorBidi" w:hAnsiTheme="majorBidi" w:cstheme="majorBidi"/>
        </w:rPr>
        <w:t xml:space="preserve">a capacity of 10 </w:t>
      </w:r>
      <w:proofErr w:type="spellStart"/>
      <w:r w:rsidR="00D94F68" w:rsidRPr="004752C7">
        <w:rPr>
          <w:rFonts w:asciiTheme="majorBidi" w:hAnsiTheme="majorBidi" w:cstheme="majorBidi"/>
        </w:rPr>
        <w:t>bcm</w:t>
      </w:r>
      <w:proofErr w:type="spellEnd"/>
      <w:r w:rsidR="00D94F68" w:rsidRPr="004752C7">
        <w:rPr>
          <w:rFonts w:asciiTheme="majorBidi" w:hAnsiTheme="majorBidi" w:cstheme="majorBidi"/>
        </w:rPr>
        <w:t xml:space="preserve"> </w:t>
      </w:r>
      <w:r w:rsidR="00F4653F" w:rsidRPr="004752C7">
        <w:rPr>
          <w:rFonts w:asciiTheme="majorBidi" w:hAnsiTheme="majorBidi" w:cstheme="majorBidi"/>
        </w:rPr>
        <w:t>per year. It runs along the Caspian Sea coast and can operate in reverse mode</w:t>
      </w:r>
      <w:r w:rsidR="006F29A7" w:rsidRPr="004752C7">
        <w:rPr>
          <w:rFonts w:asciiTheme="majorBidi" w:hAnsiTheme="majorBidi" w:cstheme="majorBidi"/>
        </w:rPr>
        <w:t xml:space="preserve">, </w:t>
      </w:r>
      <w:r w:rsidR="00F4653F" w:rsidRPr="004752C7">
        <w:rPr>
          <w:rFonts w:asciiTheme="majorBidi" w:hAnsiTheme="majorBidi" w:cstheme="majorBidi"/>
        </w:rPr>
        <w:t>form</w:t>
      </w:r>
      <w:r w:rsidR="00FB6605" w:rsidRPr="004752C7">
        <w:rPr>
          <w:rFonts w:asciiTheme="majorBidi" w:hAnsiTheme="majorBidi" w:cstheme="majorBidi"/>
        </w:rPr>
        <w:t>ing</w:t>
      </w:r>
      <w:r w:rsidR="00F4653F" w:rsidRPr="004752C7">
        <w:rPr>
          <w:rFonts w:asciiTheme="majorBidi" w:hAnsiTheme="majorBidi" w:cstheme="majorBidi"/>
        </w:rPr>
        <w:t xml:space="preserve"> part of the larger </w:t>
      </w:r>
      <w:proofErr w:type="spellStart"/>
      <w:r w:rsidR="00F4653F" w:rsidRPr="004752C7">
        <w:rPr>
          <w:rFonts w:asciiTheme="majorBidi" w:hAnsiTheme="majorBidi" w:cstheme="majorBidi"/>
        </w:rPr>
        <w:t>Mozdok-Hajigabul</w:t>
      </w:r>
      <w:proofErr w:type="spellEnd"/>
      <w:r w:rsidR="00F4653F" w:rsidRPr="004752C7">
        <w:rPr>
          <w:rFonts w:asciiTheme="majorBidi" w:hAnsiTheme="majorBidi" w:cstheme="majorBidi"/>
        </w:rPr>
        <w:t xml:space="preserve"> gas pipeline system. </w:t>
      </w:r>
      <w:r w:rsidR="00510D86" w:rsidRPr="004752C7">
        <w:rPr>
          <w:rFonts w:asciiTheme="majorBidi" w:hAnsiTheme="majorBidi" w:cstheme="majorBidi"/>
        </w:rPr>
        <w:t>T</w:t>
      </w:r>
      <w:r w:rsidR="006F29A7" w:rsidRPr="004752C7">
        <w:rPr>
          <w:rFonts w:asciiTheme="majorBidi" w:hAnsiTheme="majorBidi" w:cstheme="majorBidi"/>
        </w:rPr>
        <w:t xml:space="preserve">he </w:t>
      </w:r>
      <w:r w:rsidR="00C81F13" w:rsidRPr="004752C7">
        <w:rPr>
          <w:rFonts w:asciiTheme="majorBidi" w:hAnsiTheme="majorBidi" w:cstheme="majorBidi"/>
        </w:rPr>
        <w:t xml:space="preserve">1,474.5km </w:t>
      </w:r>
      <w:proofErr w:type="spellStart"/>
      <w:r w:rsidR="00F4653F" w:rsidRPr="004752C7">
        <w:rPr>
          <w:rFonts w:asciiTheme="majorBidi" w:hAnsiTheme="majorBidi" w:cstheme="majorBidi"/>
        </w:rPr>
        <w:t>Hajigabul</w:t>
      </w:r>
      <w:proofErr w:type="spellEnd"/>
      <w:r w:rsidR="00F4653F" w:rsidRPr="004752C7">
        <w:rPr>
          <w:rFonts w:asciiTheme="majorBidi" w:hAnsiTheme="majorBidi" w:cstheme="majorBidi"/>
        </w:rPr>
        <w:t xml:space="preserve"> (Azerbaijan) – Astara – Abadan (Iran) Gas Pipeline</w:t>
      </w:r>
      <w:r w:rsidR="009D7275" w:rsidRPr="004752C7">
        <w:rPr>
          <w:rFonts w:asciiTheme="majorBidi" w:hAnsiTheme="majorBidi" w:cstheme="majorBidi"/>
        </w:rPr>
        <w:t xml:space="preserve"> is another </w:t>
      </w:r>
      <w:r w:rsidR="00F4653F" w:rsidRPr="004752C7">
        <w:rPr>
          <w:rFonts w:asciiTheme="majorBidi" w:hAnsiTheme="majorBidi" w:cstheme="majorBidi"/>
        </w:rPr>
        <w:t>Soviet-era construction, connect</w:t>
      </w:r>
      <w:r w:rsidR="009D7275" w:rsidRPr="004752C7">
        <w:rPr>
          <w:rFonts w:asciiTheme="majorBidi" w:hAnsiTheme="majorBidi" w:cstheme="majorBidi"/>
        </w:rPr>
        <w:t xml:space="preserve">ing </w:t>
      </w:r>
      <w:r w:rsidR="00F4653F" w:rsidRPr="004752C7">
        <w:rPr>
          <w:rFonts w:asciiTheme="majorBidi" w:hAnsiTheme="majorBidi" w:cstheme="majorBidi"/>
        </w:rPr>
        <w:t xml:space="preserve">Azerbaijan to Iran. It has a capacity of 10 </w:t>
      </w:r>
      <w:proofErr w:type="spellStart"/>
      <w:r w:rsidR="001D06E1" w:rsidRPr="004752C7">
        <w:rPr>
          <w:rFonts w:asciiTheme="majorBidi" w:hAnsiTheme="majorBidi" w:cstheme="majorBidi"/>
        </w:rPr>
        <w:t>bcm</w:t>
      </w:r>
      <w:proofErr w:type="spellEnd"/>
      <w:r w:rsidR="00F4653F" w:rsidRPr="004752C7">
        <w:rPr>
          <w:rFonts w:asciiTheme="majorBidi" w:hAnsiTheme="majorBidi" w:cstheme="majorBidi"/>
        </w:rPr>
        <w:t xml:space="preserve"> per year but is currently inactive. </w:t>
      </w:r>
    </w:p>
    <w:p w14:paraId="2DC863D1" w14:textId="6071A027" w:rsidR="00932BA2" w:rsidRPr="00BF7909" w:rsidRDefault="00F4653F" w:rsidP="006F29A7">
      <w:pPr>
        <w:pStyle w:val="isselectedend"/>
        <w:spacing w:before="0" w:beforeAutospacing="0" w:after="0" w:afterAutospacing="0"/>
        <w:contextualSpacing/>
        <w:rPr>
          <w:rFonts w:asciiTheme="majorBidi" w:hAnsiTheme="majorBidi" w:cstheme="majorBidi"/>
        </w:rPr>
      </w:pPr>
      <w:r w:rsidRPr="004752C7">
        <w:rPr>
          <w:rFonts w:asciiTheme="majorBidi" w:hAnsiTheme="majorBidi" w:cstheme="majorBidi"/>
        </w:rPr>
        <w:t xml:space="preserve">To enable significant Russian gas supplies, substantial investments in modernizing the entire pipeline system would likely be necessary. </w:t>
      </w:r>
      <w:r w:rsidR="008F1094" w:rsidRPr="004752C7">
        <w:rPr>
          <w:rFonts w:asciiTheme="majorBidi" w:hAnsiTheme="majorBidi" w:cstheme="majorBidi"/>
        </w:rPr>
        <w:t>B</w:t>
      </w:r>
      <w:r w:rsidR="00932BA2" w:rsidRPr="00BF7909">
        <w:rPr>
          <w:rFonts w:asciiTheme="majorBidi" w:hAnsiTheme="majorBidi" w:cstheme="majorBidi"/>
        </w:rPr>
        <w:t>y mid-2026, imports ha</w:t>
      </w:r>
      <w:r w:rsidR="00315505">
        <w:rPr>
          <w:rFonts w:asciiTheme="majorBidi" w:hAnsiTheme="majorBidi" w:cstheme="majorBidi"/>
        </w:rPr>
        <w:t>ve</w:t>
      </w:r>
      <w:r w:rsidR="00932BA2" w:rsidRPr="00BF7909">
        <w:rPr>
          <w:rFonts w:asciiTheme="majorBidi" w:hAnsiTheme="majorBidi" w:cstheme="majorBidi"/>
        </w:rPr>
        <w:t xml:space="preserve"> not yet begun, as negotiations continue over commercial terms, infrastructure development, Iran’s role in gas swaps and re-exports, and transit arrangements with Azerbaijan</w:t>
      </w:r>
      <w:r w:rsidR="00EA0F73" w:rsidRPr="00BF7909">
        <w:rPr>
          <w:rFonts w:asciiTheme="majorBidi" w:hAnsiTheme="majorBidi" w:cstheme="majorBidi"/>
        </w:rPr>
        <w:t>.</w:t>
      </w:r>
    </w:p>
    <w:p w14:paraId="2150FBB3" w14:textId="56273442" w:rsidR="005D2EC8" w:rsidRPr="00BF7909" w:rsidRDefault="00DB3125" w:rsidP="006F29A7">
      <w:pPr>
        <w:pStyle w:val="Normalwebb"/>
        <w:spacing w:before="0" w:beforeAutospacing="0" w:after="0" w:afterAutospacing="0"/>
        <w:contextualSpacing/>
        <w:rPr>
          <w:rFonts w:asciiTheme="majorBidi" w:hAnsiTheme="majorBidi" w:cstheme="majorBidi"/>
        </w:rPr>
      </w:pPr>
      <w:r w:rsidRPr="00BF7909">
        <w:rPr>
          <w:rFonts w:asciiTheme="majorBidi" w:hAnsiTheme="majorBidi" w:cstheme="majorBidi"/>
          <w:b/>
          <w:bCs/>
        </w:rPr>
        <w:t>IMPLICATIONS</w:t>
      </w:r>
      <w:r w:rsidR="00CB690E" w:rsidRPr="00BF7909">
        <w:rPr>
          <w:rFonts w:asciiTheme="majorBidi" w:hAnsiTheme="majorBidi" w:cstheme="majorBidi"/>
          <w:b/>
          <w:bCs/>
        </w:rPr>
        <w:t>:</w:t>
      </w:r>
      <w:r w:rsidR="00CB690E" w:rsidRPr="00BF7909">
        <w:rPr>
          <w:rFonts w:asciiTheme="majorBidi" w:hAnsiTheme="majorBidi" w:cstheme="majorBidi"/>
        </w:rPr>
        <w:t xml:space="preserve"> The most immediate implication </w:t>
      </w:r>
      <w:r w:rsidR="00732250" w:rsidRPr="00BF7909">
        <w:rPr>
          <w:rFonts w:asciiTheme="majorBidi" w:hAnsiTheme="majorBidi" w:cstheme="majorBidi"/>
        </w:rPr>
        <w:t xml:space="preserve">of the prospective Russian gas exports to Iran </w:t>
      </w:r>
      <w:r w:rsidR="00CB690E" w:rsidRPr="00BF7909">
        <w:rPr>
          <w:rFonts w:asciiTheme="majorBidi" w:hAnsiTheme="majorBidi" w:cstheme="majorBidi"/>
        </w:rPr>
        <w:t xml:space="preserve">is its contribution to mitigating Iran’s gas imbalance in the country’s northern regions during the cold autumn and winter seasons. Although Iran possesses the world’s second-largest natural gas reserves after Russia and, in 2025, its total annual natural gas production exceeded 280 </w:t>
      </w:r>
      <w:proofErr w:type="spellStart"/>
      <w:r w:rsidR="00CB690E" w:rsidRPr="00BF7909">
        <w:rPr>
          <w:rFonts w:asciiTheme="majorBidi" w:hAnsiTheme="majorBidi" w:cstheme="majorBidi"/>
        </w:rPr>
        <w:t>bcm</w:t>
      </w:r>
      <w:proofErr w:type="spellEnd"/>
      <w:r w:rsidRPr="00BF7909">
        <w:rPr>
          <w:rFonts w:asciiTheme="majorBidi" w:hAnsiTheme="majorBidi" w:cstheme="majorBidi"/>
        </w:rPr>
        <w:t xml:space="preserve">, </w:t>
      </w:r>
      <w:r w:rsidR="00CB690E" w:rsidRPr="00BF7909">
        <w:rPr>
          <w:rFonts w:asciiTheme="majorBidi" w:hAnsiTheme="majorBidi" w:cstheme="majorBidi"/>
        </w:rPr>
        <w:t>equivalent to approximately 7 percent of global natural gas production</w:t>
      </w:r>
      <w:r w:rsidR="006D4067">
        <w:rPr>
          <w:rFonts w:asciiTheme="majorBidi" w:hAnsiTheme="majorBidi" w:cstheme="majorBidi"/>
        </w:rPr>
        <w:t>.</w:t>
      </w:r>
      <w:r w:rsidRPr="00BF7909">
        <w:rPr>
          <w:rFonts w:asciiTheme="majorBidi" w:hAnsiTheme="majorBidi" w:cstheme="majorBidi"/>
        </w:rPr>
        <w:t xml:space="preserve"> </w:t>
      </w:r>
      <w:r w:rsidR="006D4067">
        <w:rPr>
          <w:rFonts w:asciiTheme="majorBidi" w:hAnsiTheme="majorBidi" w:cstheme="majorBidi"/>
        </w:rPr>
        <w:t>T</w:t>
      </w:r>
      <w:r w:rsidR="00CB690E" w:rsidRPr="00BF7909">
        <w:rPr>
          <w:rFonts w:asciiTheme="majorBidi" w:hAnsiTheme="majorBidi" w:cstheme="majorBidi"/>
        </w:rPr>
        <w:t xml:space="preserve">he rapid growth in domestic consumption, the deterioration of parts of its infrastructure, two decades of extensive economic sanctions, and </w:t>
      </w:r>
      <w:r w:rsidR="005102AA" w:rsidRPr="00BF7909">
        <w:rPr>
          <w:rFonts w:asciiTheme="majorBidi" w:hAnsiTheme="majorBidi" w:cstheme="majorBidi"/>
        </w:rPr>
        <w:t>a</w:t>
      </w:r>
      <w:r w:rsidR="00CB690E" w:rsidRPr="00BF7909">
        <w:rPr>
          <w:rFonts w:asciiTheme="majorBidi" w:hAnsiTheme="majorBidi" w:cstheme="majorBidi"/>
        </w:rPr>
        <w:t xml:space="preserve"> lack of foreign investment in the development of gas fields and refinery capacity have created a structural imbalance between gas production and consumption. As a result, in recent years Iran has faced a daily gas shortage of 200–300 million cubic meters </w:t>
      </w:r>
      <w:r w:rsidR="00EB1658" w:rsidRPr="00BF7909">
        <w:rPr>
          <w:rFonts w:asciiTheme="majorBidi" w:hAnsiTheme="majorBidi" w:cstheme="majorBidi"/>
        </w:rPr>
        <w:t xml:space="preserve">(mcm) </w:t>
      </w:r>
      <w:r w:rsidR="00CB690E" w:rsidRPr="00BF7909">
        <w:rPr>
          <w:rFonts w:asciiTheme="majorBidi" w:hAnsiTheme="majorBidi" w:cstheme="majorBidi"/>
        </w:rPr>
        <w:t xml:space="preserve">during peak consumption periods. During the recent U.S. and Israeli war against Iran, parts of the South Pars gas facilities and processing plants were targeted, resulting in the loss of approximately 230 </w:t>
      </w:r>
      <w:r w:rsidR="00EB1658" w:rsidRPr="00BF7909">
        <w:rPr>
          <w:rFonts w:asciiTheme="majorBidi" w:hAnsiTheme="majorBidi" w:cstheme="majorBidi"/>
        </w:rPr>
        <w:t>mcm</w:t>
      </w:r>
      <w:r w:rsidR="00CB690E" w:rsidRPr="00BF7909">
        <w:rPr>
          <w:rFonts w:asciiTheme="majorBidi" w:hAnsiTheme="majorBidi" w:cstheme="majorBidi"/>
        </w:rPr>
        <w:t xml:space="preserve"> of gas production capacity and further exacerbating the country’s energy imbalance. </w:t>
      </w:r>
    </w:p>
    <w:p w14:paraId="6805276B" w14:textId="266212A6" w:rsidR="00CB690E" w:rsidRPr="00BF7909" w:rsidRDefault="00CB690E" w:rsidP="006F29A7">
      <w:pPr>
        <w:pStyle w:val="Normalwebb"/>
        <w:spacing w:before="0" w:beforeAutospacing="0" w:after="0" w:afterAutospacing="0"/>
        <w:contextualSpacing/>
        <w:rPr>
          <w:rFonts w:asciiTheme="majorBidi" w:hAnsiTheme="majorBidi" w:cstheme="majorBidi"/>
        </w:rPr>
      </w:pPr>
      <w:r w:rsidRPr="00BF7909">
        <w:rPr>
          <w:rFonts w:asciiTheme="majorBidi" w:hAnsiTheme="majorBidi" w:cstheme="majorBidi"/>
        </w:rPr>
        <w:t xml:space="preserve">The gas imbalance in northern Iran is particularly acute during the cold autumn and winter seasons because most of the country’s oil and gas resources, as well as its refineries, </w:t>
      </w:r>
      <w:proofErr w:type="gramStart"/>
      <w:r w:rsidRPr="00BF7909">
        <w:rPr>
          <w:rFonts w:asciiTheme="majorBidi" w:hAnsiTheme="majorBidi" w:cstheme="majorBidi"/>
        </w:rPr>
        <w:t>are located in</w:t>
      </w:r>
      <w:proofErr w:type="gramEnd"/>
      <w:r w:rsidRPr="00BF7909">
        <w:rPr>
          <w:rFonts w:asciiTheme="majorBidi" w:hAnsiTheme="majorBidi" w:cstheme="majorBidi"/>
        </w:rPr>
        <w:t xml:space="preserve"> the southern regions. Hydrocarbons must therefore be transported by pipeline to Iran’s densely populated northern provinces, a process that is both costly and associated with energy losses. At the same time, Iran has not </w:t>
      </w:r>
      <w:hyperlink r:id="rId12" w:history="1">
        <w:r w:rsidRPr="00BF7909">
          <w:rPr>
            <w:rStyle w:val="Hyperlnk"/>
            <w:rFonts w:asciiTheme="majorBidi" w:hAnsiTheme="majorBidi" w:cstheme="majorBidi"/>
          </w:rPr>
          <w:t>developed</w:t>
        </w:r>
      </w:hyperlink>
      <w:r w:rsidRPr="00BF7909">
        <w:rPr>
          <w:rFonts w:asciiTheme="majorBidi" w:hAnsiTheme="majorBidi" w:cstheme="majorBidi"/>
        </w:rPr>
        <w:t xml:space="preserve"> the oil and gas resources of the Caspian Sea for a variety of reasons. Under these circumstances, gas imports from Russia, as well as Turkmenistan, enable Iran to increase gas supplies to its northern regions during the cold autumn and winter months.</w:t>
      </w:r>
    </w:p>
    <w:p w14:paraId="538CB3D2" w14:textId="2EDE1BC9" w:rsidR="00CB690E" w:rsidRPr="00BF7909" w:rsidRDefault="003E3E5F" w:rsidP="006F29A7">
      <w:pPr>
        <w:pStyle w:val="Normalwebb"/>
        <w:spacing w:before="0" w:beforeAutospacing="0" w:after="0" w:afterAutospacing="0"/>
        <w:contextualSpacing/>
        <w:rPr>
          <w:rFonts w:asciiTheme="majorBidi" w:hAnsiTheme="majorBidi" w:cstheme="majorBidi"/>
        </w:rPr>
      </w:pPr>
      <w:r w:rsidRPr="00BF7909">
        <w:rPr>
          <w:rFonts w:asciiTheme="majorBidi" w:hAnsiTheme="majorBidi" w:cstheme="majorBidi"/>
        </w:rPr>
        <w:t>A</w:t>
      </w:r>
      <w:r w:rsidR="00CB690E" w:rsidRPr="00BF7909">
        <w:rPr>
          <w:rFonts w:asciiTheme="majorBidi" w:hAnsiTheme="majorBidi" w:cstheme="majorBidi"/>
        </w:rPr>
        <w:t xml:space="preserve"> second implication, strongly emphasized by supporters of the project in Iran, is the use of surplus Russian gas</w:t>
      </w:r>
      <w:r w:rsidR="00DB3125" w:rsidRPr="00BF7909">
        <w:rPr>
          <w:rFonts w:asciiTheme="majorBidi" w:hAnsiTheme="majorBidi" w:cstheme="majorBidi"/>
        </w:rPr>
        <w:t xml:space="preserve">, </w:t>
      </w:r>
      <w:r w:rsidR="00CB690E" w:rsidRPr="00BF7909">
        <w:rPr>
          <w:rFonts w:asciiTheme="majorBidi" w:hAnsiTheme="majorBidi" w:cstheme="majorBidi"/>
        </w:rPr>
        <w:t>after meeting demand in the northern regions</w:t>
      </w:r>
      <w:r w:rsidR="00DB3125" w:rsidRPr="00BF7909">
        <w:rPr>
          <w:rFonts w:asciiTheme="majorBidi" w:hAnsiTheme="majorBidi" w:cstheme="majorBidi"/>
        </w:rPr>
        <w:t xml:space="preserve">, </w:t>
      </w:r>
      <w:r w:rsidR="00CB690E" w:rsidRPr="00BF7909">
        <w:rPr>
          <w:rFonts w:asciiTheme="majorBidi" w:hAnsiTheme="majorBidi" w:cstheme="majorBidi"/>
        </w:rPr>
        <w:t xml:space="preserve">to increase Iran’s gas exports to Iraq, Turkey, Armenia, Pakistan, and Oman, thereby strengthening Iran’s position as a regional energy hub. The realization of this objective, however, will largely depend on a final agreement between Iran and the </w:t>
      </w:r>
      <w:r w:rsidR="00C700C2" w:rsidRPr="00BF7909">
        <w:rPr>
          <w:rFonts w:asciiTheme="majorBidi" w:hAnsiTheme="majorBidi" w:cstheme="majorBidi"/>
        </w:rPr>
        <w:t>U.S.</w:t>
      </w:r>
      <w:r w:rsidR="00CB690E" w:rsidRPr="00BF7909">
        <w:rPr>
          <w:rFonts w:asciiTheme="majorBidi" w:hAnsiTheme="majorBidi" w:cstheme="majorBidi"/>
        </w:rPr>
        <w:t xml:space="preserve">, the lifting of </w:t>
      </w:r>
      <w:r w:rsidR="00C700C2" w:rsidRPr="00BF7909">
        <w:rPr>
          <w:rFonts w:asciiTheme="majorBidi" w:hAnsiTheme="majorBidi" w:cstheme="majorBidi"/>
        </w:rPr>
        <w:t xml:space="preserve">UN </w:t>
      </w:r>
      <w:r w:rsidR="00CB690E" w:rsidRPr="00BF7909">
        <w:rPr>
          <w:rFonts w:asciiTheme="majorBidi" w:hAnsiTheme="majorBidi" w:cstheme="majorBidi"/>
        </w:rPr>
        <w:t>sanctions, and the removal of unilateral U.S. sanctions against Iran.</w:t>
      </w:r>
    </w:p>
    <w:p w14:paraId="1489DD94" w14:textId="6DA12C85" w:rsidR="00CB690E" w:rsidRPr="00BF7909" w:rsidRDefault="003E3E5F" w:rsidP="006F29A7">
      <w:pPr>
        <w:pStyle w:val="Normalwebb"/>
        <w:spacing w:before="0" w:beforeAutospacing="0" w:after="0" w:afterAutospacing="0"/>
        <w:contextualSpacing/>
        <w:rPr>
          <w:rFonts w:asciiTheme="majorBidi" w:hAnsiTheme="majorBidi" w:cstheme="majorBidi"/>
        </w:rPr>
      </w:pPr>
      <w:r w:rsidRPr="00BF7909">
        <w:rPr>
          <w:rFonts w:asciiTheme="majorBidi" w:hAnsiTheme="majorBidi" w:cstheme="majorBidi"/>
        </w:rPr>
        <w:t>A</w:t>
      </w:r>
      <w:r w:rsidR="00CB690E" w:rsidRPr="00BF7909">
        <w:rPr>
          <w:rFonts w:asciiTheme="majorBidi" w:hAnsiTheme="majorBidi" w:cstheme="majorBidi"/>
        </w:rPr>
        <w:t xml:space="preserve"> third implication is the deepening of strategic interdependence between the two countries. Alongside the expansion of close political relations, the conclusion of the 20-year Comprehensive Strategic Partnership Agreement between Iran and Russia, the strengthening of bilateral and multilateral economic and trade cooperation within the Eurasian Economic Union (EAEU), the International North–South Transport Corridor (INSTC), and military-defense cooperation, energy will constitute a new dimension in Tehran–Moscow relations. Nevertheless, competition between Iran and Russia in the regional gas market, particularly in the South Caucasus and especially in Armenia, cannot be overlooked in the context of routing Russian gas exports to Iran through Azerbaijan. In fact, rather than routing the pipeline through Georgia and Armenia</w:t>
      </w:r>
      <w:r w:rsidR="00DB3125" w:rsidRPr="00BF7909">
        <w:rPr>
          <w:rFonts w:asciiTheme="majorBidi" w:hAnsiTheme="majorBidi" w:cstheme="majorBidi"/>
        </w:rPr>
        <w:t xml:space="preserve">, </w:t>
      </w:r>
      <w:r w:rsidR="00CB690E" w:rsidRPr="00BF7909">
        <w:rPr>
          <w:rFonts w:asciiTheme="majorBidi" w:hAnsiTheme="majorBidi" w:cstheme="majorBidi"/>
        </w:rPr>
        <w:t>both of which are consumers of natural gas</w:t>
      </w:r>
      <w:r w:rsidR="00DB3125" w:rsidRPr="00BF7909">
        <w:rPr>
          <w:rFonts w:asciiTheme="majorBidi" w:hAnsiTheme="majorBidi" w:cstheme="majorBidi"/>
        </w:rPr>
        <w:t xml:space="preserve">, </w:t>
      </w:r>
      <w:r w:rsidR="00CB690E" w:rsidRPr="00BF7909">
        <w:rPr>
          <w:rFonts w:asciiTheme="majorBidi" w:hAnsiTheme="majorBidi" w:cstheme="majorBidi"/>
        </w:rPr>
        <w:t xml:space="preserve">Russia has opted </w:t>
      </w:r>
      <w:r w:rsidR="00CB690E" w:rsidRPr="00BF7909">
        <w:rPr>
          <w:rFonts w:asciiTheme="majorBidi" w:hAnsiTheme="majorBidi" w:cstheme="majorBidi"/>
        </w:rPr>
        <w:lastRenderedPageBreak/>
        <w:t xml:space="preserve">for Azerbaijan, a producer and exporter of natural gas, </w:t>
      </w:r>
      <w:proofErr w:type="gramStart"/>
      <w:r w:rsidR="00CB690E" w:rsidRPr="00BF7909">
        <w:rPr>
          <w:rFonts w:asciiTheme="majorBidi" w:hAnsiTheme="majorBidi" w:cstheme="majorBidi"/>
        </w:rPr>
        <w:t>in order to</w:t>
      </w:r>
      <w:proofErr w:type="gramEnd"/>
      <w:r w:rsidR="00CB690E" w:rsidRPr="00BF7909">
        <w:rPr>
          <w:rFonts w:asciiTheme="majorBidi" w:hAnsiTheme="majorBidi" w:cstheme="majorBidi"/>
        </w:rPr>
        <w:t xml:space="preserve"> ensure that Gazprom’s long-term commercial interests are not threatened.</w:t>
      </w:r>
    </w:p>
    <w:p w14:paraId="6C04619D" w14:textId="273D3E68" w:rsidR="00CB690E" w:rsidRPr="00BF7909" w:rsidRDefault="00AD433D" w:rsidP="006F29A7">
      <w:pPr>
        <w:pStyle w:val="Normalwebb"/>
        <w:spacing w:before="0" w:beforeAutospacing="0" w:after="0" w:afterAutospacing="0"/>
        <w:contextualSpacing/>
        <w:rPr>
          <w:rFonts w:asciiTheme="majorBidi" w:hAnsiTheme="majorBidi" w:cstheme="majorBidi"/>
        </w:rPr>
      </w:pPr>
      <w:r w:rsidRPr="00BF7909">
        <w:rPr>
          <w:rFonts w:asciiTheme="majorBidi" w:hAnsiTheme="majorBidi" w:cstheme="majorBidi"/>
        </w:rPr>
        <w:t>A</w:t>
      </w:r>
      <w:r w:rsidR="00CB690E" w:rsidRPr="00BF7909">
        <w:rPr>
          <w:rFonts w:asciiTheme="majorBidi" w:hAnsiTheme="majorBidi" w:cstheme="majorBidi"/>
        </w:rPr>
        <w:t xml:space="preserve"> fourth implication is the strengthening of Azerbaijan’s role and position between Iran and Russia in both transit—the International North–South Transport Corridor (INSTC)—and energy, through the export of Russian gas to Iran. This development has been shaped by </w:t>
      </w:r>
      <w:proofErr w:type="gramStart"/>
      <w:r w:rsidR="00CB690E" w:rsidRPr="00BF7909">
        <w:rPr>
          <w:rFonts w:asciiTheme="majorBidi" w:hAnsiTheme="majorBidi" w:cstheme="majorBidi"/>
        </w:rPr>
        <w:t>a number of</w:t>
      </w:r>
      <w:proofErr w:type="gramEnd"/>
      <w:r w:rsidR="00CB690E" w:rsidRPr="00BF7909">
        <w:rPr>
          <w:rFonts w:asciiTheme="majorBidi" w:hAnsiTheme="majorBidi" w:cstheme="majorBidi"/>
        </w:rPr>
        <w:t xml:space="preserve"> factors, including sanctions on both Iran and Russia, the Free Trade Agreement between Iran and the Eurasian Economic Union (EAEU), the changing geopolitical environment resulting from the war in Ukraine, the recent U.S. and Israeli war against Iran, and Iran’s growing energy imbalance. Although the fluctuating nature of Iran’s and Russia’s relations with Baku could affect the sustainability of Russian gas exports to Iran, the re-export of part of the imported gas from Iran to Pakistan</w:t>
      </w:r>
      <w:r w:rsidR="00530C87" w:rsidRPr="00BF7909">
        <w:rPr>
          <w:rFonts w:asciiTheme="majorBidi" w:hAnsiTheme="majorBidi" w:cstheme="majorBidi"/>
        </w:rPr>
        <w:t xml:space="preserve">, </w:t>
      </w:r>
      <w:r w:rsidR="00CB690E" w:rsidRPr="00BF7909">
        <w:rPr>
          <w:rFonts w:asciiTheme="majorBidi" w:hAnsiTheme="majorBidi" w:cstheme="majorBidi"/>
        </w:rPr>
        <w:t>a close partner of Azerbaijan</w:t>
      </w:r>
      <w:r w:rsidR="00530C87" w:rsidRPr="00BF7909">
        <w:rPr>
          <w:rFonts w:asciiTheme="majorBidi" w:hAnsiTheme="majorBidi" w:cstheme="majorBidi"/>
        </w:rPr>
        <w:t xml:space="preserve">, </w:t>
      </w:r>
      <w:r w:rsidR="00CB690E" w:rsidRPr="00BF7909">
        <w:rPr>
          <w:rFonts w:asciiTheme="majorBidi" w:hAnsiTheme="majorBidi" w:cstheme="majorBidi"/>
        </w:rPr>
        <w:t xml:space="preserve">could </w:t>
      </w:r>
      <w:r w:rsidR="001403FB" w:rsidRPr="00BF7909">
        <w:rPr>
          <w:rFonts w:asciiTheme="majorBidi" w:hAnsiTheme="majorBidi" w:cstheme="majorBidi"/>
        </w:rPr>
        <w:t xml:space="preserve">disincentivize </w:t>
      </w:r>
      <w:r w:rsidR="00A56B7C" w:rsidRPr="00BF7909">
        <w:rPr>
          <w:rFonts w:asciiTheme="majorBidi" w:hAnsiTheme="majorBidi" w:cstheme="majorBidi"/>
        </w:rPr>
        <w:t xml:space="preserve">Baku from </w:t>
      </w:r>
      <w:r w:rsidR="00CB690E" w:rsidRPr="00BF7909">
        <w:rPr>
          <w:rFonts w:asciiTheme="majorBidi" w:hAnsiTheme="majorBidi" w:cstheme="majorBidi"/>
        </w:rPr>
        <w:t>disrupti</w:t>
      </w:r>
      <w:r w:rsidR="00950537">
        <w:rPr>
          <w:rFonts w:asciiTheme="majorBidi" w:hAnsiTheme="majorBidi" w:cstheme="majorBidi"/>
        </w:rPr>
        <w:t xml:space="preserve">ng </w:t>
      </w:r>
      <w:r w:rsidR="00CB690E" w:rsidRPr="00BF7909">
        <w:rPr>
          <w:rFonts w:asciiTheme="majorBidi" w:hAnsiTheme="majorBidi" w:cstheme="majorBidi"/>
        </w:rPr>
        <w:t>or suspen</w:t>
      </w:r>
      <w:r w:rsidR="00D71C90">
        <w:rPr>
          <w:rFonts w:asciiTheme="majorBidi" w:hAnsiTheme="majorBidi" w:cstheme="majorBidi"/>
        </w:rPr>
        <w:t xml:space="preserve">ding </w:t>
      </w:r>
      <w:r w:rsidR="00CB690E" w:rsidRPr="00BF7909">
        <w:rPr>
          <w:rFonts w:asciiTheme="majorBidi" w:hAnsiTheme="majorBidi" w:cstheme="majorBidi"/>
        </w:rPr>
        <w:t>Russian gas transit to Iran.</w:t>
      </w:r>
    </w:p>
    <w:p w14:paraId="2B4D6664" w14:textId="7E4ABDD4" w:rsidR="00892C60" w:rsidRPr="00BF7909" w:rsidRDefault="003E584D" w:rsidP="006F29A7">
      <w:pPr>
        <w:pStyle w:val="Normalwebb"/>
        <w:spacing w:before="0" w:beforeAutospacing="0" w:after="0" w:afterAutospacing="0"/>
        <w:contextualSpacing/>
        <w:rPr>
          <w:rFonts w:asciiTheme="majorBidi" w:hAnsiTheme="majorBidi" w:cstheme="majorBidi"/>
        </w:rPr>
      </w:pPr>
      <w:r w:rsidRPr="00BF7909">
        <w:rPr>
          <w:rFonts w:asciiTheme="majorBidi" w:hAnsiTheme="majorBidi" w:cstheme="majorBidi"/>
          <w:b/>
          <w:bCs/>
        </w:rPr>
        <w:t>CONCLUSIONS</w:t>
      </w:r>
      <w:r w:rsidR="00CB690E" w:rsidRPr="00BF7909">
        <w:rPr>
          <w:rFonts w:asciiTheme="majorBidi" w:hAnsiTheme="majorBidi" w:cstheme="majorBidi"/>
          <w:b/>
          <w:bCs/>
        </w:rPr>
        <w:t>:</w:t>
      </w:r>
      <w:r w:rsidR="00CB690E" w:rsidRPr="00BF7909">
        <w:rPr>
          <w:rFonts w:asciiTheme="majorBidi" w:hAnsiTheme="majorBidi" w:cstheme="majorBidi"/>
        </w:rPr>
        <w:t xml:space="preserve"> </w:t>
      </w:r>
      <w:r w:rsidR="00892C60" w:rsidRPr="00BF7909">
        <w:rPr>
          <w:rFonts w:asciiTheme="majorBidi" w:hAnsiTheme="majorBidi" w:cstheme="majorBidi"/>
        </w:rPr>
        <w:t>Whereas Iran exported natural gas to the Soviet Union in the 1970s, this trend has reversed over the past six decades. If implemented, Russian gas exports to Iran would form part of the broader geopolitical and geoeconomic reconfiguration of Eurasia following the Ukraine war. Russia seeks to redefine its energy export routes, while Iran aims to reduce its domestic gas imbalance and strengthen its geoeconomic and transit role within regional energy networks. However, the project</w:t>
      </w:r>
      <w:r w:rsidR="00B47CBF" w:rsidRPr="00BF7909">
        <w:rPr>
          <w:rFonts w:asciiTheme="majorBidi" w:hAnsiTheme="majorBidi" w:cstheme="majorBidi"/>
        </w:rPr>
        <w:t>’</w:t>
      </w:r>
      <w:r w:rsidR="00892C60" w:rsidRPr="00BF7909">
        <w:rPr>
          <w:rFonts w:asciiTheme="majorBidi" w:hAnsiTheme="majorBidi" w:cstheme="majorBidi"/>
        </w:rPr>
        <w:t xml:space="preserve">s success will depend on political cooperation between Tehran and Moscow, Azerbaijan’s role as the main transit route, international sanctions, its economic viability, and developments in global energy markets. </w:t>
      </w:r>
    </w:p>
    <w:p w14:paraId="51FCC38D" w14:textId="146177D0" w:rsidR="00171563" w:rsidRPr="00BF7909" w:rsidRDefault="00892C60" w:rsidP="006F29A7">
      <w:pPr>
        <w:pStyle w:val="Normalwebb"/>
        <w:spacing w:before="0" w:beforeAutospacing="0" w:after="0" w:afterAutospacing="0"/>
        <w:contextualSpacing/>
        <w:rPr>
          <w:rFonts w:asciiTheme="majorBidi" w:hAnsiTheme="majorBidi" w:cstheme="majorBidi"/>
        </w:rPr>
      </w:pPr>
      <w:r w:rsidRPr="00BF7909">
        <w:rPr>
          <w:rFonts w:asciiTheme="majorBidi" w:hAnsiTheme="majorBidi" w:cstheme="majorBidi"/>
        </w:rPr>
        <w:t>Within Iran, opinions on Russian gas imports remain divided. Supporters argue the project would reduce winter gas shortages in northern Iran, increase gas exports to neighboring countries, and reinforce Iran’s position as a regional energy hub. Critics, however, view Russia as Iran’s principal competitor in regional and global gas markets, noting that discounted Russian oil and gas have already displaced Iranian exports, particularly in China and India. Russia has similarly expanded its share of Iran’s steel export markets through lower prices. Consequently, if Iran–U.S. negotiations lead to sanctions relief and expanded Iranian energy exports, Russia may already have secured a significant portion of Iran’s potential export markets.</w:t>
      </w:r>
    </w:p>
    <w:p w14:paraId="1976E0AA" w14:textId="51595759" w:rsidR="00C21F6D" w:rsidRPr="00BF7909" w:rsidRDefault="00A0045E" w:rsidP="006F29A7">
      <w:pPr>
        <w:pStyle w:val="Normalwebb"/>
        <w:spacing w:before="0" w:beforeAutospacing="0" w:after="0" w:afterAutospacing="0"/>
        <w:contextualSpacing/>
        <w:rPr>
          <w:rFonts w:asciiTheme="majorBidi" w:hAnsiTheme="majorBidi" w:cstheme="majorBidi"/>
        </w:rPr>
      </w:pPr>
      <w:r w:rsidRPr="00BF7909">
        <w:rPr>
          <w:rFonts w:asciiTheme="majorBidi" w:hAnsiTheme="majorBidi" w:cstheme="majorBidi"/>
          <w:b/>
          <w:bCs/>
        </w:rPr>
        <w:t>AUTHOR’S BIO:</w:t>
      </w:r>
      <w:r w:rsidRPr="00BF7909">
        <w:rPr>
          <w:rFonts w:asciiTheme="majorBidi" w:hAnsiTheme="majorBidi" w:cstheme="majorBidi"/>
        </w:rPr>
        <w:t xml:space="preserve"> Vali Kaleji, based in Tehran, Iran, holds a Ph.D. in Regional Studies, Central Asian and Caucasian Studies. He has published numerous analytical articles on Eurasian issues for the Eurasia Daily Monitor, the Central Asia-Caucasus Analyst, The Middle East Institute and the Valdai Club. </w:t>
      </w:r>
      <w:r w:rsidRPr="00BF7909">
        <w:rPr>
          <w:rFonts w:asciiTheme="majorBidi" w:hAnsiTheme="majorBidi" w:cstheme="majorBidi"/>
          <w:lang w:val="sv-SE"/>
        </w:rPr>
        <w:t>He can be reached at  </w:t>
      </w:r>
      <w:hyperlink r:id="rId13" w:history="1">
        <w:r w:rsidRPr="00BF7909">
          <w:rPr>
            <w:rStyle w:val="Hyperlnk"/>
            <w:rFonts w:asciiTheme="majorBidi" w:hAnsiTheme="majorBidi" w:cstheme="majorBidi"/>
            <w:lang w:val="sv-SE"/>
          </w:rPr>
          <w:t>vali.kaleji@gmail.com</w:t>
        </w:r>
      </w:hyperlink>
      <w:r w:rsidRPr="00BF7909">
        <w:rPr>
          <w:rFonts w:asciiTheme="majorBidi" w:hAnsiTheme="majorBidi" w:cstheme="majorBidi"/>
          <w:lang w:val="sv-SE"/>
        </w:rPr>
        <w:t>.</w:t>
      </w:r>
    </w:p>
    <w:sectPr w:rsidR="00C21F6D" w:rsidRPr="00BF7909" w:rsidSect="001E12D7">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C5A"/>
    <w:rsid w:val="00001C48"/>
    <w:rsid w:val="0002326C"/>
    <w:rsid w:val="000300B4"/>
    <w:rsid w:val="000405A6"/>
    <w:rsid w:val="00121029"/>
    <w:rsid w:val="001403FB"/>
    <w:rsid w:val="001642BD"/>
    <w:rsid w:val="00171563"/>
    <w:rsid w:val="00190926"/>
    <w:rsid w:val="00195EBB"/>
    <w:rsid w:val="001D06E1"/>
    <w:rsid w:val="001E12D7"/>
    <w:rsid w:val="00201D57"/>
    <w:rsid w:val="0025616C"/>
    <w:rsid w:val="002E214E"/>
    <w:rsid w:val="002E5E84"/>
    <w:rsid w:val="00314F63"/>
    <w:rsid w:val="00315505"/>
    <w:rsid w:val="003414B3"/>
    <w:rsid w:val="003E3E5F"/>
    <w:rsid w:val="003E584D"/>
    <w:rsid w:val="0045677B"/>
    <w:rsid w:val="00461EDB"/>
    <w:rsid w:val="004752C7"/>
    <w:rsid w:val="004A4C5A"/>
    <w:rsid w:val="004F0120"/>
    <w:rsid w:val="005102AA"/>
    <w:rsid w:val="00510D86"/>
    <w:rsid w:val="005168E9"/>
    <w:rsid w:val="00530C87"/>
    <w:rsid w:val="005329A0"/>
    <w:rsid w:val="005D2EC8"/>
    <w:rsid w:val="0062130E"/>
    <w:rsid w:val="00661A9E"/>
    <w:rsid w:val="00683BD9"/>
    <w:rsid w:val="006D4067"/>
    <w:rsid w:val="006F29A7"/>
    <w:rsid w:val="006F5B63"/>
    <w:rsid w:val="00700F01"/>
    <w:rsid w:val="00706AEA"/>
    <w:rsid w:val="00732250"/>
    <w:rsid w:val="00740F3A"/>
    <w:rsid w:val="00753261"/>
    <w:rsid w:val="007A7A1A"/>
    <w:rsid w:val="00821972"/>
    <w:rsid w:val="00836E15"/>
    <w:rsid w:val="00841614"/>
    <w:rsid w:val="00867705"/>
    <w:rsid w:val="00874A80"/>
    <w:rsid w:val="00892C60"/>
    <w:rsid w:val="008F1094"/>
    <w:rsid w:val="00901E9B"/>
    <w:rsid w:val="00932BA2"/>
    <w:rsid w:val="00946CD7"/>
    <w:rsid w:val="00950537"/>
    <w:rsid w:val="00955B61"/>
    <w:rsid w:val="009B6315"/>
    <w:rsid w:val="009D7275"/>
    <w:rsid w:val="00A0045E"/>
    <w:rsid w:val="00A56B7C"/>
    <w:rsid w:val="00A71A78"/>
    <w:rsid w:val="00AC5F90"/>
    <w:rsid w:val="00AD433D"/>
    <w:rsid w:val="00B47CBF"/>
    <w:rsid w:val="00BA3B35"/>
    <w:rsid w:val="00BB3CB7"/>
    <w:rsid w:val="00BF7909"/>
    <w:rsid w:val="00C21F6D"/>
    <w:rsid w:val="00C23CC8"/>
    <w:rsid w:val="00C60C0E"/>
    <w:rsid w:val="00C700C2"/>
    <w:rsid w:val="00C7617F"/>
    <w:rsid w:val="00C81F13"/>
    <w:rsid w:val="00CA58B0"/>
    <w:rsid w:val="00CB690E"/>
    <w:rsid w:val="00CC7324"/>
    <w:rsid w:val="00CF4C12"/>
    <w:rsid w:val="00D52451"/>
    <w:rsid w:val="00D71C90"/>
    <w:rsid w:val="00D76717"/>
    <w:rsid w:val="00D94F68"/>
    <w:rsid w:val="00DB3125"/>
    <w:rsid w:val="00DC4499"/>
    <w:rsid w:val="00DE66E8"/>
    <w:rsid w:val="00E1044E"/>
    <w:rsid w:val="00EA0F73"/>
    <w:rsid w:val="00EB1658"/>
    <w:rsid w:val="00F4653F"/>
    <w:rsid w:val="00F6798C"/>
    <w:rsid w:val="00F71691"/>
    <w:rsid w:val="00FB660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B2657"/>
  <w15:chartTrackingRefBased/>
  <w15:docId w15:val="{A9D5D419-77E3-42C7-9EAC-03D126245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fa-IR"/>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Rubrik1">
    <w:name w:val="heading 1"/>
    <w:basedOn w:val="Normal"/>
    <w:next w:val="Normal"/>
    <w:link w:val="Rubrik1Char"/>
    <w:uiPriority w:val="9"/>
    <w:qFormat/>
    <w:rsid w:val="004A4C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4A4C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4A4C5A"/>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4A4C5A"/>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4A4C5A"/>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4A4C5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4A4C5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4A4C5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4A4C5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A4C5A"/>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4A4C5A"/>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4A4C5A"/>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4A4C5A"/>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4A4C5A"/>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4A4C5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4A4C5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4A4C5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4A4C5A"/>
    <w:rPr>
      <w:rFonts w:eastAsiaTheme="majorEastAsia" w:cstheme="majorBidi"/>
      <w:color w:val="272727" w:themeColor="text1" w:themeTint="D8"/>
    </w:rPr>
  </w:style>
  <w:style w:type="paragraph" w:styleId="Rubrik">
    <w:name w:val="Title"/>
    <w:basedOn w:val="Normal"/>
    <w:next w:val="Normal"/>
    <w:link w:val="RubrikChar"/>
    <w:uiPriority w:val="10"/>
    <w:qFormat/>
    <w:rsid w:val="004A4C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A4C5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4A4C5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4A4C5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A4C5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4A4C5A"/>
    <w:rPr>
      <w:i/>
      <w:iCs/>
      <w:color w:val="404040" w:themeColor="text1" w:themeTint="BF"/>
    </w:rPr>
  </w:style>
  <w:style w:type="paragraph" w:styleId="Liststycke">
    <w:name w:val="List Paragraph"/>
    <w:basedOn w:val="Normal"/>
    <w:uiPriority w:val="34"/>
    <w:qFormat/>
    <w:rsid w:val="004A4C5A"/>
    <w:pPr>
      <w:ind w:left="720"/>
      <w:contextualSpacing/>
    </w:pPr>
  </w:style>
  <w:style w:type="character" w:styleId="Starkbetoning">
    <w:name w:val="Intense Emphasis"/>
    <w:basedOn w:val="Standardstycketeckensnitt"/>
    <w:uiPriority w:val="21"/>
    <w:qFormat/>
    <w:rsid w:val="004A4C5A"/>
    <w:rPr>
      <w:i/>
      <w:iCs/>
      <w:color w:val="2F5496" w:themeColor="accent1" w:themeShade="BF"/>
    </w:rPr>
  </w:style>
  <w:style w:type="paragraph" w:styleId="Starktcitat">
    <w:name w:val="Intense Quote"/>
    <w:basedOn w:val="Normal"/>
    <w:next w:val="Normal"/>
    <w:link w:val="StarktcitatChar"/>
    <w:uiPriority w:val="30"/>
    <w:qFormat/>
    <w:rsid w:val="004A4C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4A4C5A"/>
    <w:rPr>
      <w:i/>
      <w:iCs/>
      <w:color w:val="2F5496" w:themeColor="accent1" w:themeShade="BF"/>
    </w:rPr>
  </w:style>
  <w:style w:type="character" w:styleId="Starkreferens">
    <w:name w:val="Intense Reference"/>
    <w:basedOn w:val="Standardstycketeckensnitt"/>
    <w:uiPriority w:val="32"/>
    <w:qFormat/>
    <w:rsid w:val="004A4C5A"/>
    <w:rPr>
      <w:b/>
      <w:bCs/>
      <w:smallCaps/>
      <w:color w:val="2F5496" w:themeColor="accent1" w:themeShade="BF"/>
      <w:spacing w:val="5"/>
    </w:rPr>
  </w:style>
  <w:style w:type="paragraph" w:customStyle="1" w:styleId="isselectedend">
    <w:name w:val="isselectedend"/>
    <w:basedOn w:val="Normal"/>
    <w:rsid w:val="004A4C5A"/>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ark">
    <w:name w:val="Strong"/>
    <w:basedOn w:val="Standardstycketeckensnitt"/>
    <w:uiPriority w:val="22"/>
    <w:qFormat/>
    <w:rsid w:val="004A4C5A"/>
    <w:rPr>
      <w:b/>
      <w:bCs/>
    </w:rPr>
  </w:style>
  <w:style w:type="paragraph" w:styleId="Normalwebb">
    <w:name w:val="Normal (Web)"/>
    <w:basedOn w:val="Normal"/>
    <w:uiPriority w:val="99"/>
    <w:unhideWhenUsed/>
    <w:rsid w:val="004A4C5A"/>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nk">
    <w:name w:val="Hyperlink"/>
    <w:basedOn w:val="Standardstycketeckensnitt"/>
    <w:uiPriority w:val="99"/>
    <w:unhideWhenUsed/>
    <w:rsid w:val="00F71691"/>
    <w:rPr>
      <w:color w:val="0563C1" w:themeColor="hyperlink"/>
      <w:u w:val="single"/>
    </w:rPr>
  </w:style>
  <w:style w:type="character" w:styleId="Olstomnmnande">
    <w:name w:val="Unresolved Mention"/>
    <w:basedOn w:val="Standardstycketeckensnitt"/>
    <w:uiPriority w:val="99"/>
    <w:semiHidden/>
    <w:unhideWhenUsed/>
    <w:rsid w:val="00F71691"/>
    <w:rPr>
      <w:color w:val="605E5C"/>
      <w:shd w:val="clear" w:color="auto" w:fill="E1DFDD"/>
    </w:rPr>
  </w:style>
  <w:style w:type="character" w:styleId="AnvndHyperlnk">
    <w:name w:val="FollowedHyperlink"/>
    <w:basedOn w:val="Standardstycketeckensnitt"/>
    <w:uiPriority w:val="99"/>
    <w:semiHidden/>
    <w:unhideWhenUsed/>
    <w:rsid w:val="00841614"/>
    <w:rPr>
      <w:color w:val="954F72" w:themeColor="followedHyperlink"/>
      <w:u w:val="single"/>
    </w:rPr>
  </w:style>
  <w:style w:type="character" w:styleId="Kommentarsreferens">
    <w:name w:val="annotation reference"/>
    <w:basedOn w:val="Standardstycketeckensnitt"/>
    <w:uiPriority w:val="99"/>
    <w:semiHidden/>
    <w:unhideWhenUsed/>
    <w:rsid w:val="00841614"/>
    <w:rPr>
      <w:sz w:val="16"/>
      <w:szCs w:val="16"/>
    </w:rPr>
  </w:style>
  <w:style w:type="paragraph" w:styleId="Kommentarer">
    <w:name w:val="annotation text"/>
    <w:basedOn w:val="Normal"/>
    <w:link w:val="KommentarerChar"/>
    <w:uiPriority w:val="99"/>
    <w:unhideWhenUsed/>
    <w:rsid w:val="00841614"/>
    <w:pPr>
      <w:spacing w:line="240" w:lineRule="auto"/>
    </w:pPr>
    <w:rPr>
      <w:sz w:val="20"/>
      <w:szCs w:val="20"/>
    </w:rPr>
  </w:style>
  <w:style w:type="character" w:customStyle="1" w:styleId="KommentarerChar">
    <w:name w:val="Kommentarer Char"/>
    <w:basedOn w:val="Standardstycketeckensnitt"/>
    <w:link w:val="Kommentarer"/>
    <w:uiPriority w:val="99"/>
    <w:rsid w:val="00841614"/>
    <w:rPr>
      <w:sz w:val="20"/>
      <w:szCs w:val="20"/>
    </w:rPr>
  </w:style>
  <w:style w:type="paragraph" w:styleId="Kommentarsmne">
    <w:name w:val="annotation subject"/>
    <w:basedOn w:val="Kommentarer"/>
    <w:next w:val="Kommentarer"/>
    <w:link w:val="KommentarsmneChar"/>
    <w:uiPriority w:val="99"/>
    <w:semiHidden/>
    <w:unhideWhenUsed/>
    <w:rsid w:val="00841614"/>
    <w:rPr>
      <w:b/>
      <w:bCs/>
    </w:rPr>
  </w:style>
  <w:style w:type="character" w:customStyle="1" w:styleId="KommentarsmneChar">
    <w:name w:val="Kommentarsämne Char"/>
    <w:basedOn w:val="KommentarerChar"/>
    <w:link w:val="Kommentarsmne"/>
    <w:uiPriority w:val="99"/>
    <w:semiHidden/>
    <w:rsid w:val="008416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ss.com/economy/2159729" TargetMode="External"/><Relationship Id="rId13" Type="http://schemas.openxmlformats.org/officeDocument/2006/relationships/hyperlink" Target="mailto:vali.kaleji@gmail.com" TargetMode="External"/><Relationship Id="rId3" Type="http://schemas.openxmlformats.org/officeDocument/2006/relationships/webSettings" Target="webSettings.xml"/><Relationship Id="rId7" Type="http://schemas.openxmlformats.org/officeDocument/2006/relationships/hyperlink" Target="https://oilprice.com/Energy/Natural-Gas/Russias-New-Gas-Deals-With-Iran-Are-A-Threat-To-The-West.html" TargetMode="External"/><Relationship Id="rId12" Type="http://schemas.openxmlformats.org/officeDocument/2006/relationships/hyperlink" Target="https://jamestown.org/four-obstacles-to-iranian-oil-and-gas-production-in-the-caspian-se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acianalyst.org/publications/analytical-articles/item/13743-iran-and-russia-from-" TargetMode="External"/><Relationship Id="rId11" Type="http://schemas.openxmlformats.org/officeDocument/2006/relationships/hyperlink" Target="https://www.newscentralasia.net/2025/01/20/russia-will-transport-gas-to-iran-through-azerbaijan-though-the-price-remains-undetermined/" TargetMode="External"/><Relationship Id="rId5" Type="http://schemas.openxmlformats.org/officeDocument/2006/relationships/hyperlink" Target="https://www.reuters.com/article/world/exclusive-iran-russia-negotiating-big-oil-for-goods-deal-idUSBREA090DK/" TargetMode="External"/><Relationship Id="rId15" Type="http://schemas.openxmlformats.org/officeDocument/2006/relationships/theme" Target="theme/theme1.xml"/><Relationship Id="rId10" Type="http://schemas.openxmlformats.org/officeDocument/2006/relationships/hyperlink" Target="https://www.tehrantimes.com/news/528128/Tehran-Moscow-agree-to-fast-track-removal-of-energy-co-op-obstacles" TargetMode="External"/><Relationship Id="rId4" Type="http://schemas.openxmlformats.org/officeDocument/2006/relationships/hyperlink" Target="https://www.iranicaonline.org/articles/natural-gas-industry-in-iran/" TargetMode="External"/><Relationship Id="rId9" Type="http://schemas.openxmlformats.org/officeDocument/2006/relationships/hyperlink" Target="https://www.reuters.com/business/energy/russia-iran-discussing-supply-russian-gas-putin-says-2025-01-1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1940</Words>
  <Characters>10286</Characters>
  <Application>Microsoft Office Word</Application>
  <DocSecurity>0</DocSecurity>
  <Lines>85</Lines>
  <Paragraphs>24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Vali Kaleji</dc:creator>
  <cp:keywords/>
  <dc:description/>
  <cp:lastModifiedBy>Nilsson Niklas</cp:lastModifiedBy>
  <cp:revision>2</cp:revision>
  <dcterms:created xsi:type="dcterms:W3CDTF">2026-07-23T22:00:00Z</dcterms:created>
  <dcterms:modified xsi:type="dcterms:W3CDTF">2026-07-23T22:00:00Z</dcterms:modified>
</cp:coreProperties>
</file>