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D0F67" w14:textId="10854C54" w:rsidR="00DB66D3" w:rsidRPr="0017198A" w:rsidRDefault="00DD081D" w:rsidP="0017198A">
      <w:pPr>
        <w:shd w:val="clear" w:color="auto" w:fill="FFFFFF"/>
        <w:spacing w:after="0" w:line="240" w:lineRule="auto"/>
        <w:rPr>
          <w:rFonts w:ascii="Verdana" w:hAnsi="Verdana" w:cs="Times New Roman"/>
          <w:b/>
          <w:sz w:val="20"/>
          <w:szCs w:val="20"/>
          <w:shd w:val="clear" w:color="auto" w:fill="FFFFFF"/>
        </w:rPr>
      </w:pPr>
      <w:r w:rsidRPr="0017198A">
        <w:rPr>
          <w:rFonts w:ascii="Verdana" w:hAnsi="Verdana" w:cs="Times New Roman"/>
          <w:b/>
          <w:sz w:val="20"/>
          <w:szCs w:val="20"/>
          <w:shd w:val="clear" w:color="auto" w:fill="FFFFFF"/>
        </w:rPr>
        <w:t>TRIPP'</w:t>
      </w:r>
      <w:r w:rsidR="00B71161" w:rsidRPr="0017198A">
        <w:rPr>
          <w:rFonts w:ascii="Verdana" w:hAnsi="Verdana" w:cs="Times New Roman"/>
          <w:b/>
          <w:sz w:val="20"/>
          <w:szCs w:val="20"/>
          <w:shd w:val="clear" w:color="auto" w:fill="FFFFFF"/>
        </w:rPr>
        <w:t xml:space="preserve">S FUTURE IN THE CONTEXT OF THE </w:t>
      </w:r>
      <w:r w:rsidR="006A56C5" w:rsidRPr="0017198A">
        <w:rPr>
          <w:rFonts w:ascii="Verdana" w:hAnsi="Verdana" w:cs="Times New Roman"/>
          <w:b/>
          <w:sz w:val="20"/>
          <w:szCs w:val="20"/>
          <w:shd w:val="clear" w:color="auto" w:fill="FFFFFF"/>
        </w:rPr>
        <w:t xml:space="preserve">U.S.-IRAN WAR </w:t>
      </w:r>
    </w:p>
    <w:p w14:paraId="3FED0F68" w14:textId="2F7DD18E" w:rsidR="00DD081D" w:rsidRPr="0017198A" w:rsidRDefault="00B71161" w:rsidP="0017198A">
      <w:pPr>
        <w:shd w:val="clear" w:color="auto" w:fill="FFFFFF"/>
        <w:spacing w:after="0" w:line="240" w:lineRule="auto"/>
        <w:rPr>
          <w:rFonts w:ascii="Verdana" w:eastAsia="Times New Roman" w:hAnsi="Verdana" w:cs="Times New Roman"/>
          <w:b/>
          <w:sz w:val="20"/>
          <w:szCs w:val="20"/>
        </w:rPr>
      </w:pPr>
      <w:r w:rsidRPr="0017198A">
        <w:rPr>
          <w:rFonts w:ascii="Verdana" w:hAnsi="Verdana"/>
          <w:sz w:val="20"/>
          <w:szCs w:val="20"/>
        </w:rPr>
        <w:t>Suren Sargsyan </w:t>
      </w:r>
    </w:p>
    <w:p w14:paraId="127DCB5E" w14:textId="4D616D1E" w:rsidR="0082442C" w:rsidRPr="0017198A" w:rsidRDefault="0082442C" w:rsidP="0017198A">
      <w:pPr>
        <w:shd w:val="clear" w:color="auto" w:fill="FFFFFF"/>
        <w:spacing w:after="0" w:line="240" w:lineRule="auto"/>
        <w:rPr>
          <w:rFonts w:ascii="Verdana" w:hAnsi="Verdana" w:cs="Times New Roman"/>
          <w:sz w:val="20"/>
          <w:szCs w:val="20"/>
        </w:rPr>
      </w:pPr>
      <w:r w:rsidRPr="0017198A">
        <w:rPr>
          <w:rFonts w:ascii="Verdana" w:hAnsi="Verdana" w:cs="Times New Roman"/>
          <w:sz w:val="20"/>
          <w:szCs w:val="20"/>
        </w:rPr>
        <w:t>The U.S.–Iran conflict, along with repeated failed negotiations, shows no clear path to resolution, and its future trajectory, consequences, and broader implications remain uncertain. Although a substantial body of research and commentary seeks to forecast developments in the Middle East, there is limited analysis of how this conflict may affect the South Caucasus</w:t>
      </w:r>
      <w:r w:rsidR="00CC7CB9" w:rsidRPr="0017198A">
        <w:rPr>
          <w:rFonts w:ascii="Verdana" w:hAnsi="Verdana" w:cs="Times New Roman"/>
          <w:sz w:val="20"/>
          <w:szCs w:val="20"/>
        </w:rPr>
        <w:t xml:space="preserve">, </w:t>
      </w:r>
      <w:r w:rsidRPr="0017198A">
        <w:rPr>
          <w:rFonts w:ascii="Verdana" w:hAnsi="Verdana" w:cs="Times New Roman"/>
          <w:sz w:val="20"/>
          <w:szCs w:val="20"/>
        </w:rPr>
        <w:t xml:space="preserve">particularly in terms of future U.S. engagement in the region and the prospects of the </w:t>
      </w:r>
      <w:r w:rsidR="00CC7CB9" w:rsidRPr="0017198A">
        <w:rPr>
          <w:rFonts w:ascii="Verdana" w:hAnsi="Verdana" w:cs="Times New Roman"/>
          <w:sz w:val="20"/>
          <w:szCs w:val="20"/>
        </w:rPr>
        <w:t>Trump Route for International Peace and Prosperity</w:t>
      </w:r>
      <w:r w:rsidR="00CC7CB9" w:rsidRPr="0017198A">
        <w:rPr>
          <w:rFonts w:ascii="Verdana" w:hAnsi="Verdana" w:cs="Times New Roman"/>
          <w:sz w:val="20"/>
          <w:szCs w:val="20"/>
        </w:rPr>
        <w:t xml:space="preserve"> (</w:t>
      </w:r>
      <w:r w:rsidRPr="0017198A">
        <w:rPr>
          <w:rFonts w:ascii="Verdana" w:hAnsi="Verdana" w:cs="Times New Roman"/>
          <w:sz w:val="20"/>
          <w:szCs w:val="20"/>
        </w:rPr>
        <w:t>TRIPP</w:t>
      </w:r>
      <w:r w:rsidR="00CC7CB9" w:rsidRPr="0017198A">
        <w:rPr>
          <w:rFonts w:ascii="Verdana" w:hAnsi="Verdana" w:cs="Times New Roman"/>
          <w:sz w:val="20"/>
          <w:szCs w:val="20"/>
        </w:rPr>
        <w:t>)</w:t>
      </w:r>
      <w:r w:rsidRPr="0017198A">
        <w:rPr>
          <w:rFonts w:ascii="Verdana" w:hAnsi="Verdana" w:cs="Times New Roman"/>
          <w:sz w:val="20"/>
          <w:szCs w:val="20"/>
        </w:rPr>
        <w:t xml:space="preserve"> project. From Tehran’s perspective, TRIPP may constitute a legitimate target, as it conflicts directly with Iranian interests. It is therefore essential to assess the risks that the Iran–U.S./Israel conflict poses to the TRIPP project.</w:t>
      </w:r>
    </w:p>
    <w:p w14:paraId="08B27F25" w14:textId="41877202" w:rsidR="002918C5" w:rsidRPr="0017198A" w:rsidRDefault="006A56C5" w:rsidP="0017198A">
      <w:pPr>
        <w:shd w:val="clear" w:color="auto" w:fill="FFFFFF"/>
        <w:spacing w:after="0" w:line="240" w:lineRule="auto"/>
        <w:rPr>
          <w:rFonts w:ascii="Verdana" w:hAnsi="Verdana" w:cs="Times New Roman"/>
          <w:sz w:val="20"/>
          <w:szCs w:val="20"/>
        </w:rPr>
      </w:pPr>
      <w:r w:rsidRPr="0017198A">
        <w:rPr>
          <w:rFonts w:ascii="Verdana" w:hAnsi="Verdana" w:cs="Times New Roman"/>
          <w:b/>
          <w:sz w:val="20"/>
          <w:szCs w:val="20"/>
        </w:rPr>
        <w:t>BACKGROUND</w:t>
      </w:r>
      <w:r w:rsidR="00801FD9" w:rsidRPr="0017198A">
        <w:rPr>
          <w:rFonts w:ascii="Verdana" w:hAnsi="Verdana" w:cs="Times New Roman"/>
          <w:b/>
          <w:sz w:val="20"/>
          <w:szCs w:val="20"/>
        </w:rPr>
        <w:t>:</w:t>
      </w:r>
      <w:r w:rsidR="00801FD9" w:rsidRPr="0017198A">
        <w:rPr>
          <w:rFonts w:ascii="Verdana" w:hAnsi="Verdana" w:cs="Times New Roman"/>
          <w:sz w:val="20"/>
          <w:szCs w:val="20"/>
        </w:rPr>
        <w:t xml:space="preserve"> </w:t>
      </w:r>
      <w:r w:rsidR="002918C5" w:rsidRPr="0017198A">
        <w:rPr>
          <w:rFonts w:ascii="Verdana" w:hAnsi="Verdana" w:cs="Times New Roman"/>
          <w:sz w:val="20"/>
          <w:szCs w:val="20"/>
        </w:rPr>
        <w:t xml:space="preserve">A defining feature of the Trump administration, distinguishing it from its predecessors, </w:t>
      </w:r>
      <w:r w:rsidR="002918C5" w:rsidRPr="0017198A">
        <w:rPr>
          <w:rFonts w:ascii="Verdana" w:hAnsi="Verdana" w:cs="Times New Roman"/>
          <w:sz w:val="20"/>
          <w:szCs w:val="20"/>
        </w:rPr>
        <w:t xml:space="preserve">is a </w:t>
      </w:r>
      <w:r w:rsidR="002918C5" w:rsidRPr="0017198A">
        <w:rPr>
          <w:rFonts w:ascii="Verdana" w:hAnsi="Verdana" w:cs="Times New Roman"/>
          <w:sz w:val="20"/>
          <w:szCs w:val="20"/>
        </w:rPr>
        <w:t xml:space="preserve">marked increase in U.S. engagement </w:t>
      </w:r>
      <w:r w:rsidR="005F4F60" w:rsidRPr="0017198A">
        <w:rPr>
          <w:rFonts w:ascii="Verdana" w:hAnsi="Verdana" w:cs="Times New Roman"/>
          <w:sz w:val="20"/>
          <w:szCs w:val="20"/>
        </w:rPr>
        <w:t>with</w:t>
      </w:r>
      <w:r w:rsidR="002918C5" w:rsidRPr="0017198A">
        <w:rPr>
          <w:rFonts w:ascii="Verdana" w:hAnsi="Verdana" w:cs="Times New Roman"/>
          <w:sz w:val="20"/>
          <w:szCs w:val="20"/>
        </w:rPr>
        <w:t xml:space="preserve"> the South Caucasus. This was demonstrated by the approval of the TRIPP project and the announcement of peace between Armenia and Azerbaijan under </w:t>
      </w:r>
      <w:r w:rsidR="005F4F60" w:rsidRPr="0017198A">
        <w:rPr>
          <w:rFonts w:ascii="Verdana" w:hAnsi="Verdana" w:cs="Times New Roman"/>
          <w:sz w:val="20"/>
          <w:szCs w:val="20"/>
        </w:rPr>
        <w:t xml:space="preserve">U.S. </w:t>
      </w:r>
      <w:hyperlink r:id="rId7" w:history="1">
        <w:r w:rsidR="002918C5" w:rsidRPr="0017198A">
          <w:rPr>
            <w:rStyle w:val="Hyperlnk"/>
            <w:rFonts w:ascii="Verdana" w:hAnsi="Verdana" w:cs="Times New Roman"/>
            <w:color w:val="auto"/>
            <w:sz w:val="20"/>
            <w:szCs w:val="20"/>
          </w:rPr>
          <w:t>mediation</w:t>
        </w:r>
      </w:hyperlink>
      <w:r w:rsidR="002918C5" w:rsidRPr="0017198A">
        <w:rPr>
          <w:rFonts w:ascii="Verdana" w:hAnsi="Verdana" w:cs="Times New Roman"/>
          <w:sz w:val="20"/>
          <w:szCs w:val="20"/>
        </w:rPr>
        <w:t xml:space="preserve">. However, </w:t>
      </w:r>
      <w:r w:rsidR="005F4F60" w:rsidRPr="0017198A">
        <w:rPr>
          <w:rFonts w:ascii="Verdana" w:hAnsi="Verdana" w:cs="Times New Roman"/>
          <w:sz w:val="20"/>
          <w:szCs w:val="20"/>
        </w:rPr>
        <w:t xml:space="preserve">U.S. </w:t>
      </w:r>
      <w:r w:rsidR="002918C5" w:rsidRPr="0017198A">
        <w:rPr>
          <w:rFonts w:ascii="Verdana" w:hAnsi="Verdana" w:cs="Times New Roman"/>
          <w:sz w:val="20"/>
          <w:szCs w:val="20"/>
        </w:rPr>
        <w:t>involvement in the region clearly extends beyond relations with Armenia and Azerbaijan alone.</w:t>
      </w:r>
    </w:p>
    <w:p w14:paraId="73458DC7" w14:textId="343A5F4E" w:rsidR="00654407" w:rsidRPr="0017198A" w:rsidRDefault="00654407" w:rsidP="0017198A">
      <w:pPr>
        <w:shd w:val="clear" w:color="auto" w:fill="FFFFFF"/>
        <w:spacing w:after="0" w:line="240" w:lineRule="auto"/>
        <w:rPr>
          <w:rFonts w:ascii="Verdana" w:hAnsi="Verdana" w:cs="Times New Roman"/>
          <w:sz w:val="20"/>
          <w:szCs w:val="20"/>
        </w:rPr>
      </w:pPr>
      <w:r w:rsidRPr="0017198A">
        <w:rPr>
          <w:rFonts w:ascii="Verdana" w:hAnsi="Verdana" w:cs="Times New Roman"/>
          <w:sz w:val="20"/>
          <w:szCs w:val="20"/>
        </w:rPr>
        <w:t>The implementation of TRIPP also aligns with broader U.S. regional interests, particularly in terms of isolating Iran. Currently, Azerbaijan’s shortest direct land connection to its exclave, Nakhichevan, runs through Iranian territory. If implemented, TRIPP would enable Azerbaijan to reduce its reliance on Iran by providing an alternative route</w:t>
      </w:r>
      <w:r w:rsidR="00CC2A63" w:rsidRPr="0017198A">
        <w:rPr>
          <w:rFonts w:ascii="Verdana" w:hAnsi="Verdana" w:cs="Times New Roman"/>
          <w:sz w:val="20"/>
          <w:szCs w:val="20"/>
        </w:rPr>
        <w:t xml:space="preserve">. </w:t>
      </w:r>
      <w:r w:rsidRPr="0017198A">
        <w:rPr>
          <w:rFonts w:ascii="Verdana" w:hAnsi="Verdana" w:cs="Times New Roman"/>
          <w:sz w:val="20"/>
          <w:szCs w:val="20"/>
        </w:rPr>
        <w:t xml:space="preserve">Such a development would also diminish Iran’s importance for Armenia, </w:t>
      </w:r>
      <w:r w:rsidR="00065687" w:rsidRPr="0017198A">
        <w:rPr>
          <w:rFonts w:ascii="Verdana" w:hAnsi="Verdana" w:cs="Times New Roman"/>
          <w:sz w:val="20"/>
          <w:szCs w:val="20"/>
        </w:rPr>
        <w:t xml:space="preserve">making </w:t>
      </w:r>
      <w:r w:rsidRPr="0017198A">
        <w:rPr>
          <w:rFonts w:ascii="Verdana" w:hAnsi="Verdana" w:cs="Times New Roman"/>
          <w:sz w:val="20"/>
          <w:szCs w:val="20"/>
        </w:rPr>
        <w:t xml:space="preserve">Yerevan </w:t>
      </w:r>
      <w:r w:rsidR="00065687" w:rsidRPr="0017198A">
        <w:rPr>
          <w:rFonts w:ascii="Verdana" w:hAnsi="Verdana" w:cs="Times New Roman"/>
          <w:sz w:val="20"/>
          <w:szCs w:val="20"/>
        </w:rPr>
        <w:t xml:space="preserve">less dependent on </w:t>
      </w:r>
      <w:r w:rsidRPr="0017198A">
        <w:rPr>
          <w:rFonts w:ascii="Verdana" w:hAnsi="Verdana" w:cs="Times New Roman"/>
          <w:sz w:val="20"/>
          <w:szCs w:val="20"/>
        </w:rPr>
        <w:t>the Iran–Armenia border</w:t>
      </w:r>
      <w:r w:rsidR="00065687" w:rsidRPr="0017198A">
        <w:rPr>
          <w:rFonts w:ascii="Verdana" w:hAnsi="Verdana" w:cs="Times New Roman"/>
          <w:sz w:val="20"/>
          <w:szCs w:val="20"/>
        </w:rPr>
        <w:t xml:space="preserve">, </w:t>
      </w:r>
      <w:r w:rsidRPr="0017198A">
        <w:rPr>
          <w:rFonts w:ascii="Verdana" w:hAnsi="Verdana" w:cs="Times New Roman"/>
          <w:sz w:val="20"/>
          <w:szCs w:val="20"/>
        </w:rPr>
        <w:t xml:space="preserve">especially if accompanied by substantive progress in Armenia–Turkey relations, a goal the </w:t>
      </w:r>
      <w:r w:rsidR="00065687" w:rsidRPr="0017198A">
        <w:rPr>
          <w:rFonts w:ascii="Verdana" w:hAnsi="Verdana" w:cs="Times New Roman"/>
          <w:sz w:val="20"/>
          <w:szCs w:val="20"/>
        </w:rPr>
        <w:t xml:space="preserve">U.S. </w:t>
      </w:r>
      <w:r w:rsidRPr="0017198A">
        <w:rPr>
          <w:rFonts w:ascii="Verdana" w:hAnsi="Verdana" w:cs="Times New Roman"/>
          <w:sz w:val="20"/>
          <w:szCs w:val="20"/>
        </w:rPr>
        <w:t xml:space="preserve">has supported since the </w:t>
      </w:r>
      <w:r w:rsidR="00D83368" w:rsidRPr="0017198A">
        <w:rPr>
          <w:rFonts w:ascii="Verdana" w:hAnsi="Verdana" w:cs="Times New Roman"/>
          <w:sz w:val="20"/>
          <w:szCs w:val="20"/>
        </w:rPr>
        <w:t>George H. W. Bush</w:t>
      </w:r>
      <w:r w:rsidR="00D83368" w:rsidRPr="0017198A">
        <w:rPr>
          <w:rFonts w:ascii="Verdana" w:hAnsi="Verdana" w:cs="Times New Roman"/>
          <w:sz w:val="20"/>
          <w:szCs w:val="20"/>
        </w:rPr>
        <w:t xml:space="preserve"> </w:t>
      </w:r>
      <w:hyperlink r:id="rId8" w:history="1">
        <w:r w:rsidRPr="0017198A">
          <w:rPr>
            <w:rStyle w:val="Hyperlnk"/>
            <w:rFonts w:ascii="Verdana" w:hAnsi="Verdana" w:cs="Times New Roman"/>
            <w:color w:val="auto"/>
            <w:sz w:val="20"/>
            <w:szCs w:val="20"/>
          </w:rPr>
          <w:t>administration</w:t>
        </w:r>
      </w:hyperlink>
      <w:r w:rsidRPr="0017198A">
        <w:rPr>
          <w:rFonts w:ascii="Verdana" w:hAnsi="Verdana" w:cs="Times New Roman"/>
          <w:sz w:val="20"/>
          <w:szCs w:val="20"/>
        </w:rPr>
        <w:t>.</w:t>
      </w:r>
    </w:p>
    <w:p w14:paraId="16164561" w14:textId="51602CC8" w:rsidR="007902B3" w:rsidRPr="0017198A" w:rsidRDefault="007902B3" w:rsidP="0017198A">
      <w:pPr>
        <w:pStyle w:val="Normalwebb"/>
        <w:spacing w:before="0" w:beforeAutospacing="0" w:after="0" w:afterAutospacing="0"/>
        <w:rPr>
          <w:rFonts w:ascii="Verdana" w:hAnsi="Verdana"/>
          <w:bCs/>
          <w:sz w:val="20"/>
          <w:szCs w:val="20"/>
        </w:rPr>
      </w:pPr>
      <w:r w:rsidRPr="0017198A">
        <w:rPr>
          <w:rFonts w:ascii="Verdana" w:hAnsi="Verdana"/>
          <w:bCs/>
          <w:sz w:val="20"/>
          <w:szCs w:val="20"/>
        </w:rPr>
        <w:t xml:space="preserve">Therefore, TRIPP should not be understood merely as a mechanism for regulating </w:t>
      </w:r>
      <w:proofErr w:type="gramStart"/>
      <w:r w:rsidRPr="0017198A">
        <w:rPr>
          <w:rFonts w:ascii="Verdana" w:hAnsi="Verdana"/>
          <w:bCs/>
          <w:sz w:val="20"/>
          <w:szCs w:val="20"/>
        </w:rPr>
        <w:t>Armenian–Azerbaijani</w:t>
      </w:r>
      <w:proofErr w:type="gramEnd"/>
      <w:r w:rsidRPr="0017198A">
        <w:rPr>
          <w:rFonts w:ascii="Verdana" w:hAnsi="Verdana"/>
          <w:bCs/>
          <w:sz w:val="20"/>
          <w:szCs w:val="20"/>
        </w:rPr>
        <w:t xml:space="preserve"> relations through the establishment of direct connectivity between the two states. Rather, it should be viewed as a broader geopolitical project</w:t>
      </w:r>
      <w:r w:rsidRPr="0017198A">
        <w:rPr>
          <w:rFonts w:ascii="Verdana" w:hAnsi="Verdana"/>
          <w:bCs/>
          <w:sz w:val="20"/>
          <w:szCs w:val="20"/>
        </w:rPr>
        <w:t xml:space="preserve">, </w:t>
      </w:r>
      <w:r w:rsidR="00FF12CC" w:rsidRPr="0017198A">
        <w:rPr>
          <w:rFonts w:ascii="Verdana" w:hAnsi="Verdana"/>
          <w:bCs/>
          <w:sz w:val="20"/>
          <w:szCs w:val="20"/>
        </w:rPr>
        <w:t xml:space="preserve">which will </w:t>
      </w:r>
      <w:r w:rsidRPr="0017198A">
        <w:rPr>
          <w:rFonts w:ascii="Verdana" w:hAnsi="Verdana"/>
          <w:bCs/>
          <w:sz w:val="20"/>
          <w:szCs w:val="20"/>
        </w:rPr>
        <w:t xml:space="preserve">among other </w:t>
      </w:r>
      <w:r w:rsidR="00DF1CBC" w:rsidRPr="0017198A">
        <w:rPr>
          <w:rFonts w:ascii="Verdana" w:hAnsi="Verdana"/>
          <w:bCs/>
          <w:sz w:val="20"/>
          <w:szCs w:val="20"/>
        </w:rPr>
        <w:t xml:space="preserve">outcomes </w:t>
      </w:r>
      <w:r w:rsidRPr="0017198A">
        <w:rPr>
          <w:rFonts w:ascii="Verdana" w:hAnsi="Verdana"/>
          <w:bCs/>
          <w:sz w:val="20"/>
          <w:szCs w:val="20"/>
        </w:rPr>
        <w:t>diminish</w:t>
      </w:r>
      <w:r w:rsidR="00DF1CBC" w:rsidRPr="0017198A">
        <w:rPr>
          <w:rFonts w:ascii="Verdana" w:hAnsi="Verdana"/>
          <w:bCs/>
          <w:sz w:val="20"/>
          <w:szCs w:val="20"/>
        </w:rPr>
        <w:t xml:space="preserve"> </w:t>
      </w:r>
      <w:r w:rsidRPr="0017198A">
        <w:rPr>
          <w:rFonts w:ascii="Verdana" w:hAnsi="Verdana"/>
          <w:bCs/>
          <w:sz w:val="20"/>
          <w:szCs w:val="20"/>
        </w:rPr>
        <w:t>the strategic significance of Iran for both Armenia and Azerbaijan, particularly by reducing their reliance on shared borders and transit routes through Iranian territory.</w:t>
      </w:r>
    </w:p>
    <w:p w14:paraId="3086E0B3" w14:textId="5F02858A" w:rsidR="000C41F6" w:rsidRPr="0017198A" w:rsidRDefault="006A56C5" w:rsidP="0017198A">
      <w:pPr>
        <w:pStyle w:val="Normalwebb"/>
        <w:spacing w:before="0" w:beforeAutospacing="0" w:after="0" w:afterAutospacing="0"/>
        <w:rPr>
          <w:rFonts w:ascii="Verdana" w:hAnsi="Verdana"/>
          <w:sz w:val="20"/>
          <w:szCs w:val="20"/>
        </w:rPr>
      </w:pPr>
      <w:r w:rsidRPr="0017198A">
        <w:rPr>
          <w:rFonts w:ascii="Verdana" w:hAnsi="Verdana"/>
          <w:b/>
          <w:sz w:val="20"/>
          <w:szCs w:val="20"/>
        </w:rPr>
        <w:t>IMPLICATIONS</w:t>
      </w:r>
      <w:r w:rsidR="00A104ED" w:rsidRPr="0017198A">
        <w:rPr>
          <w:rFonts w:ascii="Verdana" w:hAnsi="Verdana"/>
          <w:b/>
          <w:sz w:val="20"/>
          <w:szCs w:val="20"/>
        </w:rPr>
        <w:t xml:space="preserve">: </w:t>
      </w:r>
      <w:r w:rsidR="000C41F6" w:rsidRPr="0017198A">
        <w:rPr>
          <w:rFonts w:ascii="Verdana" w:hAnsi="Verdana"/>
          <w:sz w:val="20"/>
          <w:szCs w:val="20"/>
        </w:rPr>
        <w:t>Since the outbreak of the war, the United States and Israel have targeted not only Iranian military assets but also infrastructure of major strategic importance. Iran has incurred substantial losses, including damage to its naval capabilities, the elimination of senior political and military figures, and significant economic disruption. The closure of the Strait of Hormuz has further imposed considerable costs on the Iranian economy. In response, Iran has launched missile strikes not only against Israel but also against U.S. military bases within its operational range, despite these bases being located on the sovereign territory of states that have not formally joined the anti-Iran coalition.</w:t>
      </w:r>
    </w:p>
    <w:p w14:paraId="4C22613C" w14:textId="163E9D6A" w:rsidR="00793BAC" w:rsidRPr="0017198A" w:rsidRDefault="00793BAC" w:rsidP="0017198A">
      <w:pPr>
        <w:pStyle w:val="Normalwebb"/>
        <w:spacing w:before="0" w:beforeAutospacing="0" w:after="0" w:afterAutospacing="0"/>
        <w:rPr>
          <w:rFonts w:ascii="Verdana" w:hAnsi="Verdana"/>
          <w:sz w:val="20"/>
          <w:szCs w:val="20"/>
        </w:rPr>
      </w:pPr>
      <w:r w:rsidRPr="0017198A">
        <w:rPr>
          <w:rFonts w:ascii="Verdana" w:hAnsi="Verdana"/>
          <w:sz w:val="20"/>
          <w:szCs w:val="20"/>
        </w:rPr>
        <w:t xml:space="preserve">Moreover, Iran has expanded its targeting beyond U.S. military installations in neighboring states to include economic infrastructure linked, directly or indirectly, to </w:t>
      </w:r>
      <w:r w:rsidRPr="0017198A">
        <w:rPr>
          <w:rFonts w:ascii="Verdana" w:hAnsi="Verdana"/>
          <w:sz w:val="20"/>
          <w:szCs w:val="20"/>
        </w:rPr>
        <w:t xml:space="preserve">U.S. </w:t>
      </w:r>
      <w:hyperlink r:id="rId9" w:anchor=":~:text=Oracle%20and%20IBM%20.-,Energy%20infrastructure,some%20terminal%20activity%20amid%20hostilities.&amp;text=The%20Middle%20East%20was%20the,Then%20war%20broke%20out.&amp;text=Iran%20is%20" w:history="1">
        <w:r w:rsidRPr="0017198A">
          <w:rPr>
            <w:rStyle w:val="Hyperlnk"/>
            <w:rFonts w:ascii="Verdana" w:hAnsi="Verdana"/>
            <w:color w:val="auto"/>
            <w:sz w:val="20"/>
            <w:szCs w:val="20"/>
          </w:rPr>
          <w:t>interests</w:t>
        </w:r>
      </w:hyperlink>
      <w:r w:rsidRPr="0017198A">
        <w:rPr>
          <w:rFonts w:ascii="Verdana" w:hAnsi="Verdana"/>
          <w:sz w:val="20"/>
          <w:szCs w:val="20"/>
        </w:rPr>
        <w:t>. From Iran’s perspective, there appear to be few meaningful geographical constraints. Rather, its strategy is to impose maximum costs not only through direct confrontation but also by targeting U.S.-associated economic projects and interests across the region and its immediate periphery</w:t>
      </w:r>
      <w:r w:rsidR="00290D84" w:rsidRPr="0017198A">
        <w:rPr>
          <w:rFonts w:ascii="Verdana" w:hAnsi="Verdana"/>
          <w:sz w:val="20"/>
          <w:szCs w:val="20"/>
        </w:rPr>
        <w:t xml:space="preserve">. </w:t>
      </w:r>
    </w:p>
    <w:p w14:paraId="4C35D8E1" w14:textId="3E8082FE" w:rsidR="00B70FC3" w:rsidRPr="0017198A" w:rsidRDefault="00B70FC3" w:rsidP="0017198A">
      <w:pPr>
        <w:pStyle w:val="Normalwebb"/>
        <w:spacing w:before="0" w:beforeAutospacing="0" w:after="0" w:afterAutospacing="0"/>
        <w:rPr>
          <w:rFonts w:ascii="Verdana" w:hAnsi="Verdana"/>
          <w:sz w:val="20"/>
          <w:szCs w:val="20"/>
        </w:rPr>
      </w:pPr>
      <w:r w:rsidRPr="0017198A">
        <w:rPr>
          <w:rFonts w:ascii="Verdana" w:hAnsi="Verdana"/>
          <w:sz w:val="20"/>
          <w:szCs w:val="20"/>
        </w:rPr>
        <w:t xml:space="preserve">From this perspective, the TRIPP project could also emerge as a potential target. As a major infrastructure initiative involving significant U.S. investment and the presence of </w:t>
      </w:r>
      <w:r w:rsidRPr="0017198A">
        <w:rPr>
          <w:rFonts w:ascii="Verdana" w:hAnsi="Verdana"/>
          <w:sz w:val="20"/>
          <w:szCs w:val="20"/>
        </w:rPr>
        <w:t xml:space="preserve">U.S. </w:t>
      </w:r>
      <w:r w:rsidRPr="0017198A">
        <w:rPr>
          <w:rFonts w:ascii="Verdana" w:hAnsi="Verdana"/>
          <w:sz w:val="20"/>
          <w:szCs w:val="20"/>
        </w:rPr>
        <w:t>security personnel, it carries clear strategic implications. Therefore, if tensions persist over an extended period and the conflict’s geographical scope expands, it cannot be excluded that this transportation corridor may eventually be targeted by Iran, despite Tehran’s relatively cooperative relations with Armenia.</w:t>
      </w:r>
    </w:p>
    <w:p w14:paraId="2944DAC9" w14:textId="3E999750" w:rsidR="008847B9" w:rsidRPr="0017198A" w:rsidRDefault="008847B9" w:rsidP="0017198A">
      <w:pPr>
        <w:pStyle w:val="Normalwebb"/>
        <w:spacing w:before="0" w:beforeAutospacing="0" w:after="0" w:afterAutospacing="0"/>
        <w:rPr>
          <w:rFonts w:ascii="Verdana" w:hAnsi="Verdana"/>
          <w:sz w:val="20"/>
          <w:szCs w:val="20"/>
        </w:rPr>
      </w:pPr>
      <w:r w:rsidRPr="0017198A">
        <w:rPr>
          <w:rFonts w:ascii="Verdana" w:hAnsi="Verdana"/>
          <w:sz w:val="20"/>
          <w:szCs w:val="20"/>
        </w:rPr>
        <w:t xml:space="preserve">This risk is underscored by reports of Iranian drones appearing over Azerbaijani territory, developments that have already provoked strong </w:t>
      </w:r>
      <w:hyperlink r:id="rId10" w:history="1">
        <w:r w:rsidRPr="0017198A">
          <w:rPr>
            <w:rStyle w:val="Hyperlnk"/>
            <w:rFonts w:ascii="Verdana" w:hAnsi="Verdana"/>
            <w:color w:val="auto"/>
            <w:sz w:val="20"/>
            <w:szCs w:val="20"/>
          </w:rPr>
          <w:t>reactions</w:t>
        </w:r>
      </w:hyperlink>
      <w:r w:rsidRPr="0017198A">
        <w:rPr>
          <w:rFonts w:ascii="Verdana" w:hAnsi="Verdana"/>
          <w:sz w:val="20"/>
          <w:szCs w:val="20"/>
        </w:rPr>
        <w:t xml:space="preserve">. Although Iran </w:t>
      </w:r>
      <w:hyperlink r:id="rId11" w:history="1">
        <w:r w:rsidRPr="0017198A">
          <w:rPr>
            <w:rStyle w:val="Hyperlnk"/>
            <w:rFonts w:ascii="Verdana" w:hAnsi="Verdana"/>
            <w:color w:val="auto"/>
            <w:sz w:val="20"/>
            <w:szCs w:val="20"/>
          </w:rPr>
          <w:t>denied</w:t>
        </w:r>
      </w:hyperlink>
      <w:r w:rsidRPr="0017198A">
        <w:rPr>
          <w:rFonts w:ascii="Verdana" w:hAnsi="Verdana"/>
          <w:sz w:val="20"/>
          <w:szCs w:val="20"/>
        </w:rPr>
        <w:t xml:space="preserve"> these allegations, the incident nevertheless generated significant strain in bilateral relations and may be interpreted as a signal. There is no guarantee that Iran would refrain from </w:t>
      </w:r>
      <w:r w:rsidRPr="0017198A">
        <w:rPr>
          <w:rFonts w:ascii="Verdana" w:hAnsi="Verdana"/>
          <w:sz w:val="20"/>
          <w:szCs w:val="20"/>
        </w:rPr>
        <w:lastRenderedPageBreak/>
        <w:t>deploying drones in the area, conducting limited troop movements, or undertaking other preventive or deterrent measures against the TRIPP project. Such a scenario becomes more plausible if tensions persist, hostilities intensify, and U.S. forces begin targeting Iranian infrastructure that has thus far remained largely intact, including power grids, transportation networks, and other critical facilities.</w:t>
      </w:r>
    </w:p>
    <w:p w14:paraId="4F51E21F" w14:textId="556BAC33" w:rsidR="00D40DDB" w:rsidRPr="0017198A" w:rsidRDefault="00D40DDB" w:rsidP="0017198A">
      <w:pPr>
        <w:pStyle w:val="Normalwebb"/>
        <w:spacing w:before="0" w:beforeAutospacing="0" w:after="0" w:afterAutospacing="0"/>
        <w:rPr>
          <w:rFonts w:ascii="Verdana" w:hAnsi="Verdana"/>
          <w:sz w:val="20"/>
          <w:szCs w:val="20"/>
        </w:rPr>
      </w:pPr>
      <w:r w:rsidRPr="0017198A">
        <w:rPr>
          <w:rFonts w:ascii="Verdana" w:hAnsi="Verdana"/>
          <w:sz w:val="20"/>
          <w:szCs w:val="20"/>
        </w:rPr>
        <w:t xml:space="preserve">At the same time, it should be noted that there is currently no official information regarding the status of the project’s construction, at least on Armenian territory, where it is reportedly </w:t>
      </w:r>
      <w:hyperlink r:id="rId12" w:history="1">
        <w:r w:rsidRPr="0017198A">
          <w:rPr>
            <w:rStyle w:val="Hyperlnk"/>
            <w:rFonts w:ascii="Verdana" w:hAnsi="Verdana"/>
            <w:color w:val="auto"/>
            <w:sz w:val="20"/>
            <w:szCs w:val="20"/>
          </w:rPr>
          <w:t>financed</w:t>
        </w:r>
      </w:hyperlink>
      <w:r w:rsidRPr="0017198A">
        <w:rPr>
          <w:rFonts w:ascii="Verdana" w:hAnsi="Verdana"/>
          <w:sz w:val="20"/>
          <w:szCs w:val="20"/>
        </w:rPr>
        <w:t xml:space="preserve"> by the </w:t>
      </w:r>
      <w:r w:rsidRPr="0017198A">
        <w:rPr>
          <w:rFonts w:ascii="Verdana" w:hAnsi="Verdana"/>
          <w:sz w:val="20"/>
          <w:szCs w:val="20"/>
        </w:rPr>
        <w:t xml:space="preserve">U.S. </w:t>
      </w:r>
      <w:r w:rsidRPr="0017198A">
        <w:rPr>
          <w:rFonts w:ascii="Verdana" w:hAnsi="Verdana"/>
          <w:sz w:val="20"/>
          <w:szCs w:val="20"/>
        </w:rPr>
        <w:t>government. Although Armenia’s Foreign Minister has indicated that the intensity of Armenian–</w:t>
      </w:r>
      <w:r w:rsidRPr="0017198A">
        <w:rPr>
          <w:rFonts w:ascii="Verdana" w:hAnsi="Verdana"/>
          <w:sz w:val="20"/>
          <w:szCs w:val="20"/>
        </w:rPr>
        <w:t xml:space="preserve">U.S. </w:t>
      </w:r>
      <w:r w:rsidRPr="0017198A">
        <w:rPr>
          <w:rFonts w:ascii="Verdana" w:hAnsi="Verdana"/>
          <w:sz w:val="20"/>
          <w:szCs w:val="20"/>
        </w:rPr>
        <w:t xml:space="preserve">contacts concerning the project has not diminished, he has not addressed the timeline for the implementation of </w:t>
      </w:r>
      <w:hyperlink r:id="rId13" w:history="1">
        <w:r w:rsidRPr="0017198A">
          <w:rPr>
            <w:rStyle w:val="Hyperlnk"/>
            <w:rFonts w:ascii="Verdana" w:hAnsi="Verdana"/>
            <w:color w:val="auto"/>
            <w:sz w:val="20"/>
            <w:szCs w:val="20"/>
          </w:rPr>
          <w:t>construction</w:t>
        </w:r>
      </w:hyperlink>
      <w:r w:rsidRPr="0017198A">
        <w:rPr>
          <w:rFonts w:ascii="Verdana" w:hAnsi="Verdana"/>
          <w:sz w:val="20"/>
          <w:szCs w:val="20"/>
        </w:rPr>
        <w:t xml:space="preserve"> activities.</w:t>
      </w:r>
    </w:p>
    <w:p w14:paraId="2C313E3B" w14:textId="1B00A1B1" w:rsidR="00611A90" w:rsidRPr="0017198A" w:rsidRDefault="00611A90" w:rsidP="0017198A">
      <w:pPr>
        <w:pStyle w:val="Normalwebb"/>
        <w:spacing w:before="0" w:beforeAutospacing="0" w:after="0" w:afterAutospacing="0"/>
        <w:rPr>
          <w:rFonts w:ascii="Verdana" w:hAnsi="Verdana"/>
          <w:sz w:val="20"/>
          <w:szCs w:val="20"/>
        </w:rPr>
      </w:pPr>
      <w:r w:rsidRPr="0017198A">
        <w:rPr>
          <w:rFonts w:ascii="Verdana" w:hAnsi="Verdana"/>
          <w:sz w:val="20"/>
          <w:szCs w:val="20"/>
        </w:rPr>
        <w:t>E</w:t>
      </w:r>
      <w:r w:rsidRPr="0017198A">
        <w:rPr>
          <w:rFonts w:ascii="Verdana" w:hAnsi="Verdana"/>
          <w:sz w:val="20"/>
          <w:szCs w:val="20"/>
        </w:rPr>
        <w:t>ven a single strike on this corridor would likely make potential investors and commercial actors significantly more cautious about using it for cargo transportation or committing to further infrastructure investments, given the associated security risks. Although detailed data on the expenditures of Armenia and Azerbaijan</w:t>
      </w:r>
      <w:r w:rsidR="000D7EE8" w:rsidRPr="0017198A">
        <w:rPr>
          <w:rFonts w:ascii="Verdana" w:hAnsi="Verdana"/>
          <w:sz w:val="20"/>
          <w:szCs w:val="20"/>
        </w:rPr>
        <w:t xml:space="preserve">, </w:t>
      </w:r>
      <w:r w:rsidRPr="0017198A">
        <w:rPr>
          <w:rFonts w:ascii="Verdana" w:hAnsi="Verdana"/>
          <w:sz w:val="20"/>
          <w:szCs w:val="20"/>
        </w:rPr>
        <w:t>along with U.S. contributions</w:t>
      </w:r>
      <w:r w:rsidR="000D7EE8" w:rsidRPr="0017198A">
        <w:rPr>
          <w:rFonts w:ascii="Verdana" w:hAnsi="Verdana"/>
          <w:sz w:val="20"/>
          <w:szCs w:val="20"/>
        </w:rPr>
        <w:t xml:space="preserve">, </w:t>
      </w:r>
      <w:r w:rsidRPr="0017198A">
        <w:rPr>
          <w:rFonts w:ascii="Verdana" w:hAnsi="Verdana"/>
          <w:sz w:val="20"/>
          <w:szCs w:val="20"/>
        </w:rPr>
        <w:t>remain unavailable, it is evident that the project entails substantial costs for both countries, even if only part of the planned infrastructure has been completed to date.</w:t>
      </w:r>
    </w:p>
    <w:p w14:paraId="7A63BD7F" w14:textId="65A86146" w:rsidR="00703B4F" w:rsidRPr="0017198A" w:rsidRDefault="00703B4F" w:rsidP="0017198A">
      <w:pPr>
        <w:pStyle w:val="Normalwebb"/>
        <w:spacing w:before="0" w:beforeAutospacing="0" w:after="0" w:afterAutospacing="0"/>
        <w:rPr>
          <w:rFonts w:ascii="Verdana" w:hAnsi="Verdana"/>
          <w:bCs/>
          <w:sz w:val="20"/>
          <w:szCs w:val="20"/>
        </w:rPr>
      </w:pPr>
      <w:r w:rsidRPr="0017198A">
        <w:rPr>
          <w:rFonts w:ascii="Verdana" w:hAnsi="Verdana"/>
          <w:bCs/>
          <w:sz w:val="20"/>
          <w:szCs w:val="20"/>
        </w:rPr>
        <w:t xml:space="preserve">Moreover, if the war does not produce a significant systemic transformation in Iran’s </w:t>
      </w:r>
      <w:r w:rsidR="00973107" w:rsidRPr="0017198A">
        <w:rPr>
          <w:rFonts w:ascii="Verdana" w:hAnsi="Verdana"/>
          <w:bCs/>
          <w:sz w:val="20"/>
          <w:szCs w:val="20"/>
        </w:rPr>
        <w:t xml:space="preserve">regime, </w:t>
      </w:r>
      <w:r w:rsidRPr="0017198A">
        <w:rPr>
          <w:rFonts w:ascii="Verdana" w:hAnsi="Verdana"/>
          <w:bCs/>
          <w:sz w:val="20"/>
          <w:szCs w:val="20"/>
        </w:rPr>
        <w:t>an outcome that currently appears unlikely</w:t>
      </w:r>
      <w:r w:rsidR="00973107" w:rsidRPr="0017198A">
        <w:rPr>
          <w:rFonts w:ascii="Verdana" w:hAnsi="Verdana"/>
          <w:bCs/>
          <w:sz w:val="20"/>
          <w:szCs w:val="20"/>
        </w:rPr>
        <w:t xml:space="preserve">, </w:t>
      </w:r>
      <w:r w:rsidRPr="0017198A">
        <w:rPr>
          <w:rFonts w:ascii="Verdana" w:hAnsi="Verdana"/>
          <w:bCs/>
          <w:sz w:val="20"/>
          <w:szCs w:val="20"/>
        </w:rPr>
        <w:t xml:space="preserve">the project may remain a long-term potential target for Tehran, as it represents a form of U.S. presence </w:t>
      </w:r>
      <w:proofErr w:type="gramStart"/>
      <w:r w:rsidRPr="0017198A">
        <w:rPr>
          <w:rFonts w:ascii="Verdana" w:hAnsi="Verdana"/>
          <w:bCs/>
          <w:sz w:val="20"/>
          <w:szCs w:val="20"/>
        </w:rPr>
        <w:t>in close proximity to</w:t>
      </w:r>
      <w:proofErr w:type="gramEnd"/>
      <w:r w:rsidRPr="0017198A">
        <w:rPr>
          <w:rFonts w:ascii="Verdana" w:hAnsi="Verdana"/>
          <w:bCs/>
          <w:sz w:val="20"/>
          <w:szCs w:val="20"/>
        </w:rPr>
        <w:t xml:space="preserve"> the Iranian border. Under such conditions, it would be difficult for Armenia and Azerbaijan to advance the U.S.-mediated peace agenda in the absence of the project’s implementation, as the failure of one of its key components would raise uncertainty about the viability of the broader framework.</w:t>
      </w:r>
    </w:p>
    <w:p w14:paraId="4DFECE76" w14:textId="09CE8DF4" w:rsidR="00963841" w:rsidRPr="0017198A" w:rsidRDefault="006A56C5" w:rsidP="0017198A">
      <w:pPr>
        <w:pStyle w:val="Normalwebb"/>
        <w:spacing w:before="0" w:beforeAutospacing="0" w:after="0" w:afterAutospacing="0"/>
        <w:rPr>
          <w:rFonts w:ascii="Verdana" w:hAnsi="Verdana"/>
          <w:sz w:val="20"/>
          <w:szCs w:val="20"/>
        </w:rPr>
      </w:pPr>
      <w:r w:rsidRPr="0017198A">
        <w:rPr>
          <w:rFonts w:ascii="Verdana" w:hAnsi="Verdana"/>
          <w:b/>
          <w:sz w:val="20"/>
          <w:szCs w:val="20"/>
        </w:rPr>
        <w:t>CONCLUSIONS</w:t>
      </w:r>
      <w:r w:rsidR="0098732D" w:rsidRPr="0017198A">
        <w:rPr>
          <w:rFonts w:ascii="Verdana" w:hAnsi="Verdana"/>
          <w:b/>
          <w:sz w:val="20"/>
          <w:szCs w:val="20"/>
        </w:rPr>
        <w:t>:</w:t>
      </w:r>
      <w:r w:rsidR="0098732D" w:rsidRPr="0017198A">
        <w:rPr>
          <w:rFonts w:ascii="Verdana" w:hAnsi="Verdana"/>
          <w:sz w:val="20"/>
          <w:szCs w:val="20"/>
        </w:rPr>
        <w:t xml:space="preserve"> </w:t>
      </w:r>
      <w:r w:rsidR="00963841" w:rsidRPr="0017198A">
        <w:rPr>
          <w:rFonts w:ascii="Verdana" w:hAnsi="Verdana"/>
          <w:sz w:val="20"/>
          <w:szCs w:val="20"/>
        </w:rPr>
        <w:t xml:space="preserve">At present, it is difficult to determine how long the war and/or negotiations with Iran will continue or what their eventual outcome will be. Statements from the Trump administration suggest that a clear strategy or exit plan has yet to be fully articulated. Nevertheless, it is essential to consider Iran’s likely post-war approach toward </w:t>
      </w:r>
      <w:r w:rsidR="006F1B98" w:rsidRPr="0017198A">
        <w:rPr>
          <w:rFonts w:ascii="Verdana" w:hAnsi="Verdana"/>
          <w:sz w:val="20"/>
          <w:szCs w:val="20"/>
        </w:rPr>
        <w:t xml:space="preserve">U.S. </w:t>
      </w:r>
      <w:r w:rsidR="00963841" w:rsidRPr="0017198A">
        <w:rPr>
          <w:rFonts w:ascii="Verdana" w:hAnsi="Verdana"/>
          <w:sz w:val="20"/>
          <w:szCs w:val="20"/>
        </w:rPr>
        <w:t xml:space="preserve">economic projects in its immediate vicinity. On the one hand, if the </w:t>
      </w:r>
      <w:r w:rsidR="006F1B98" w:rsidRPr="0017198A">
        <w:rPr>
          <w:rFonts w:ascii="Verdana" w:hAnsi="Verdana"/>
          <w:sz w:val="20"/>
          <w:szCs w:val="20"/>
        </w:rPr>
        <w:t xml:space="preserve">U.S. </w:t>
      </w:r>
      <w:r w:rsidR="00963841" w:rsidRPr="0017198A">
        <w:rPr>
          <w:rFonts w:ascii="Verdana" w:hAnsi="Verdana"/>
          <w:sz w:val="20"/>
          <w:szCs w:val="20"/>
        </w:rPr>
        <w:t>and Iran reach a peace agreement, the significance of the TRIPP project could be fundamentally transformed, with its purpose and structure potentially redefined</w:t>
      </w:r>
      <w:r w:rsidR="00403936" w:rsidRPr="0017198A">
        <w:rPr>
          <w:rFonts w:ascii="Verdana" w:hAnsi="Verdana"/>
          <w:sz w:val="20"/>
          <w:szCs w:val="20"/>
        </w:rPr>
        <w:t xml:space="preserve">, </w:t>
      </w:r>
      <w:r w:rsidR="00963841" w:rsidRPr="0017198A">
        <w:rPr>
          <w:rFonts w:ascii="Verdana" w:hAnsi="Verdana"/>
          <w:sz w:val="20"/>
          <w:szCs w:val="20"/>
        </w:rPr>
        <w:t>possibly even allowing for Iran’s participation.</w:t>
      </w:r>
    </w:p>
    <w:p w14:paraId="1F8B07B2" w14:textId="1B6A4164" w:rsidR="006C2DEA" w:rsidRPr="0017198A" w:rsidRDefault="006C2DEA" w:rsidP="0017198A">
      <w:pPr>
        <w:pStyle w:val="Normalwebb"/>
        <w:spacing w:before="0" w:beforeAutospacing="0" w:after="0" w:afterAutospacing="0"/>
        <w:rPr>
          <w:rFonts w:ascii="Verdana" w:hAnsi="Verdana"/>
          <w:sz w:val="20"/>
          <w:szCs w:val="20"/>
        </w:rPr>
      </w:pPr>
      <w:r w:rsidRPr="0017198A">
        <w:rPr>
          <w:rFonts w:ascii="Verdana" w:hAnsi="Verdana"/>
          <w:sz w:val="20"/>
          <w:szCs w:val="20"/>
        </w:rPr>
        <w:t>On the other hand, if tensions between the United States and Iran remain elevated even after the cessation of active hostilities, Tehran may come to view TRIPP as a legitimate target and act accordingly. In this sense, whereas the project’s future previously depended largely on U.S. policy, it is now also contingent on Iran’s strategic priorities, policy choices, and perceptions of regional dynamics.</w:t>
      </w:r>
    </w:p>
    <w:p w14:paraId="4272E9F8" w14:textId="48972A11" w:rsidR="00B97B6A" w:rsidRPr="0017198A" w:rsidRDefault="003A0EB8" w:rsidP="0017198A">
      <w:pPr>
        <w:pStyle w:val="Normalwebb"/>
        <w:spacing w:before="0" w:beforeAutospacing="0" w:after="0" w:afterAutospacing="0"/>
        <w:rPr>
          <w:rFonts w:ascii="Verdana" w:hAnsi="Verdana"/>
          <w:sz w:val="20"/>
          <w:szCs w:val="20"/>
        </w:rPr>
      </w:pPr>
      <w:r w:rsidRPr="0017198A">
        <w:rPr>
          <w:rFonts w:ascii="Verdana" w:hAnsi="Verdana"/>
          <w:sz w:val="20"/>
          <w:szCs w:val="20"/>
        </w:rPr>
        <w:t>A</w:t>
      </w:r>
      <w:r w:rsidR="00B97B6A" w:rsidRPr="0017198A">
        <w:rPr>
          <w:rFonts w:ascii="Verdana" w:hAnsi="Verdana"/>
          <w:sz w:val="20"/>
          <w:szCs w:val="20"/>
        </w:rPr>
        <w:t>rmenian and Azerbaijani authorities have several options to reassure Tehran that the project cannot serve as a basis for a</w:t>
      </w:r>
      <w:r w:rsidR="00B97B6A" w:rsidRPr="0017198A">
        <w:rPr>
          <w:rFonts w:ascii="Verdana" w:hAnsi="Verdana"/>
          <w:sz w:val="20"/>
          <w:szCs w:val="20"/>
        </w:rPr>
        <w:t xml:space="preserve"> U.S. </w:t>
      </w:r>
      <w:r w:rsidR="00B97B6A" w:rsidRPr="0017198A">
        <w:rPr>
          <w:rFonts w:ascii="Verdana" w:hAnsi="Verdana"/>
          <w:sz w:val="20"/>
          <w:szCs w:val="20"/>
        </w:rPr>
        <w:t>strategic or military presence in the South Caucasus, nor be used offensively against Iran. Despite relatively stable relations with both Yerevan and Baku, Tehran may still perceive the initiative as a threat to its core strategic interests and border security. In this context, Iran could find a receptive partner in Moscow, which has also expressed skepticism toward the project. At present, however, the implementation timeline has effectively been suspended, with all stakeholders awaiting either stabilization or further escalation</w:t>
      </w:r>
      <w:r w:rsidRPr="0017198A">
        <w:rPr>
          <w:rFonts w:ascii="Verdana" w:hAnsi="Verdana"/>
          <w:sz w:val="20"/>
          <w:szCs w:val="20"/>
        </w:rPr>
        <w:t xml:space="preserve">. </w:t>
      </w:r>
    </w:p>
    <w:p w14:paraId="18559541" w14:textId="29B6AC1E" w:rsidR="00B71161" w:rsidRPr="0017198A" w:rsidRDefault="00B71161" w:rsidP="0017198A">
      <w:pPr>
        <w:pStyle w:val="Normalwebb"/>
        <w:spacing w:before="0" w:beforeAutospacing="0" w:after="0" w:afterAutospacing="0"/>
        <w:rPr>
          <w:rFonts w:ascii="Verdana" w:hAnsi="Verdana"/>
          <w:sz w:val="20"/>
          <w:szCs w:val="20"/>
        </w:rPr>
      </w:pPr>
      <w:r w:rsidRPr="0017198A">
        <w:rPr>
          <w:rFonts w:ascii="Verdana" w:hAnsi="Verdana"/>
          <w:b/>
          <w:bCs/>
          <w:sz w:val="20"/>
          <w:szCs w:val="20"/>
        </w:rPr>
        <w:t>AUTHOR’S BIO:</w:t>
      </w:r>
      <w:r w:rsidRPr="0017198A">
        <w:rPr>
          <w:rFonts w:ascii="Verdana" w:hAnsi="Verdana"/>
          <w:sz w:val="20"/>
          <w:szCs w:val="20"/>
        </w:rPr>
        <w:t xml:space="preserve"> Suren Sargsyan is a PhD </w:t>
      </w:r>
      <w:proofErr w:type="gramStart"/>
      <w:r w:rsidRPr="0017198A">
        <w:rPr>
          <w:rFonts w:ascii="Verdana" w:hAnsi="Verdana"/>
          <w:sz w:val="20"/>
          <w:szCs w:val="20"/>
        </w:rPr>
        <w:t>candidate</w:t>
      </w:r>
      <w:proofErr w:type="gramEnd"/>
      <w:r w:rsidRPr="0017198A">
        <w:rPr>
          <w:rFonts w:ascii="Verdana" w:hAnsi="Verdana"/>
          <w:sz w:val="20"/>
          <w:szCs w:val="20"/>
        </w:rPr>
        <w:t xml:space="preserve"> Political Science. He holds LLM degrees from Yerevan State University, the American University of Armenia, and Tufts University Fletcher School of Law and Diplomacy. He is the director of the Armenian Center for American Studies.</w:t>
      </w:r>
    </w:p>
    <w:sectPr w:rsidR="00B71161" w:rsidRPr="0017198A" w:rsidSect="00043F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02DEC" w14:textId="77777777" w:rsidR="00AD628A" w:rsidRDefault="00AD628A" w:rsidP="005519F4">
      <w:pPr>
        <w:spacing w:after="0" w:line="240" w:lineRule="auto"/>
      </w:pPr>
      <w:r>
        <w:separator/>
      </w:r>
    </w:p>
  </w:endnote>
  <w:endnote w:type="continuationSeparator" w:id="0">
    <w:p w14:paraId="01F423CB" w14:textId="77777777" w:rsidR="00AD628A" w:rsidRDefault="00AD628A" w:rsidP="00551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984C2" w14:textId="77777777" w:rsidR="00AD628A" w:rsidRDefault="00AD628A" w:rsidP="005519F4">
      <w:pPr>
        <w:spacing w:after="0" w:line="240" w:lineRule="auto"/>
      </w:pPr>
      <w:r>
        <w:separator/>
      </w:r>
    </w:p>
  </w:footnote>
  <w:footnote w:type="continuationSeparator" w:id="0">
    <w:p w14:paraId="32E7F593" w14:textId="77777777" w:rsidR="00AD628A" w:rsidRDefault="00AD628A" w:rsidP="005519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CE"/>
    <w:rsid w:val="00042E10"/>
    <w:rsid w:val="00043F80"/>
    <w:rsid w:val="00065687"/>
    <w:rsid w:val="000C41F6"/>
    <w:rsid w:val="000D7EE8"/>
    <w:rsid w:val="001515CA"/>
    <w:rsid w:val="00157174"/>
    <w:rsid w:val="0017198A"/>
    <w:rsid w:val="00177656"/>
    <w:rsid w:val="001C6FA2"/>
    <w:rsid w:val="001E0992"/>
    <w:rsid w:val="001E77BD"/>
    <w:rsid w:val="00290D84"/>
    <w:rsid w:val="002918C5"/>
    <w:rsid w:val="002A15AB"/>
    <w:rsid w:val="002B1E20"/>
    <w:rsid w:val="002F0451"/>
    <w:rsid w:val="00312B95"/>
    <w:rsid w:val="003346E8"/>
    <w:rsid w:val="00336567"/>
    <w:rsid w:val="003A0EB8"/>
    <w:rsid w:val="003E7160"/>
    <w:rsid w:val="00403936"/>
    <w:rsid w:val="00431160"/>
    <w:rsid w:val="00443C3A"/>
    <w:rsid w:val="00491B25"/>
    <w:rsid w:val="004D44BF"/>
    <w:rsid w:val="004F539E"/>
    <w:rsid w:val="00524FF2"/>
    <w:rsid w:val="00550BF3"/>
    <w:rsid w:val="005519F4"/>
    <w:rsid w:val="00567712"/>
    <w:rsid w:val="005E42D2"/>
    <w:rsid w:val="005F4F60"/>
    <w:rsid w:val="00611A90"/>
    <w:rsid w:val="00611AA2"/>
    <w:rsid w:val="006268D9"/>
    <w:rsid w:val="00654407"/>
    <w:rsid w:val="006A56C5"/>
    <w:rsid w:val="006C2DEA"/>
    <w:rsid w:val="006F1B98"/>
    <w:rsid w:val="00703B4F"/>
    <w:rsid w:val="00733811"/>
    <w:rsid w:val="00736CC3"/>
    <w:rsid w:val="007902B3"/>
    <w:rsid w:val="00793BAC"/>
    <w:rsid w:val="007D5084"/>
    <w:rsid w:val="007E2041"/>
    <w:rsid w:val="007E25DE"/>
    <w:rsid w:val="00801FD9"/>
    <w:rsid w:val="008231CB"/>
    <w:rsid w:val="0082442C"/>
    <w:rsid w:val="00831383"/>
    <w:rsid w:val="008847B9"/>
    <w:rsid w:val="00963841"/>
    <w:rsid w:val="00973107"/>
    <w:rsid w:val="0098732D"/>
    <w:rsid w:val="009A61E0"/>
    <w:rsid w:val="009C54CE"/>
    <w:rsid w:val="00A104ED"/>
    <w:rsid w:val="00A511CE"/>
    <w:rsid w:val="00AD628A"/>
    <w:rsid w:val="00B70FC3"/>
    <w:rsid w:val="00B71161"/>
    <w:rsid w:val="00B97B6A"/>
    <w:rsid w:val="00B97F63"/>
    <w:rsid w:val="00C30D54"/>
    <w:rsid w:val="00C743C7"/>
    <w:rsid w:val="00CC2A63"/>
    <w:rsid w:val="00CC7CB9"/>
    <w:rsid w:val="00D35ED2"/>
    <w:rsid w:val="00D3623C"/>
    <w:rsid w:val="00D40DDB"/>
    <w:rsid w:val="00D83368"/>
    <w:rsid w:val="00DB66D3"/>
    <w:rsid w:val="00DD081D"/>
    <w:rsid w:val="00DF1CBC"/>
    <w:rsid w:val="00E33A57"/>
    <w:rsid w:val="00E5366B"/>
    <w:rsid w:val="00E74EC0"/>
    <w:rsid w:val="00EE4DF1"/>
    <w:rsid w:val="00F2379C"/>
    <w:rsid w:val="00F23EF2"/>
    <w:rsid w:val="00F47F67"/>
    <w:rsid w:val="00F50A47"/>
    <w:rsid w:val="00F731A0"/>
    <w:rsid w:val="00FC0C67"/>
    <w:rsid w:val="00FC51AB"/>
    <w:rsid w:val="00FF12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D0F67"/>
  <w15:docId w15:val="{423D356B-E09A-4DD1-A0EC-0CB74152D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F80"/>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9C54CE"/>
    <w:pPr>
      <w:spacing w:before="100" w:beforeAutospacing="1" w:after="100" w:afterAutospacing="1" w:line="240" w:lineRule="auto"/>
    </w:pPr>
    <w:rPr>
      <w:rFonts w:ascii="Times New Roman" w:eastAsia="Times New Roman" w:hAnsi="Times New Roman" w:cs="Times New Roman"/>
      <w:sz w:val="24"/>
      <w:szCs w:val="24"/>
    </w:rPr>
  </w:style>
  <w:style w:type="paragraph" w:styleId="z-Brjanavformulret">
    <w:name w:val="HTML Top of Form"/>
    <w:basedOn w:val="Normal"/>
    <w:next w:val="Normal"/>
    <w:link w:val="z-BrjanavformulretChar"/>
    <w:hidden/>
    <w:uiPriority w:val="99"/>
    <w:semiHidden/>
    <w:unhideWhenUsed/>
    <w:rsid w:val="009C54C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rjanavformulretChar">
    <w:name w:val="z-Början av formuläret Char"/>
    <w:basedOn w:val="Standardstycketeckensnitt"/>
    <w:link w:val="z-Brjanavformulret"/>
    <w:uiPriority w:val="99"/>
    <w:semiHidden/>
    <w:rsid w:val="009C54CE"/>
    <w:rPr>
      <w:rFonts w:ascii="Arial" w:eastAsia="Times New Roman" w:hAnsi="Arial" w:cs="Arial"/>
      <w:vanish/>
      <w:sz w:val="16"/>
      <w:szCs w:val="16"/>
    </w:rPr>
  </w:style>
  <w:style w:type="character" w:customStyle="1" w:styleId="td-under">
    <w:name w:val="td-under"/>
    <w:basedOn w:val="Standardstycketeckensnitt"/>
    <w:rsid w:val="009C54CE"/>
  </w:style>
  <w:style w:type="paragraph" w:styleId="z-Slutetavformulret">
    <w:name w:val="HTML Bottom of Form"/>
    <w:basedOn w:val="Normal"/>
    <w:next w:val="Normal"/>
    <w:link w:val="z-SlutetavformulretChar"/>
    <w:hidden/>
    <w:uiPriority w:val="99"/>
    <w:semiHidden/>
    <w:unhideWhenUsed/>
    <w:rsid w:val="009C54CE"/>
    <w:pPr>
      <w:pBdr>
        <w:top w:val="single" w:sz="6" w:space="1" w:color="auto"/>
      </w:pBdr>
      <w:spacing w:after="0" w:line="240" w:lineRule="auto"/>
      <w:jc w:val="center"/>
    </w:pPr>
    <w:rPr>
      <w:rFonts w:ascii="Arial" w:eastAsia="Times New Roman" w:hAnsi="Arial" w:cs="Arial"/>
      <w:vanish/>
      <w:sz w:val="16"/>
      <w:szCs w:val="16"/>
    </w:rPr>
  </w:style>
  <w:style w:type="character" w:customStyle="1" w:styleId="z-SlutetavformulretChar">
    <w:name w:val="z-Slutet av formuläret Char"/>
    <w:basedOn w:val="Standardstycketeckensnitt"/>
    <w:link w:val="z-Slutetavformulret"/>
    <w:uiPriority w:val="99"/>
    <w:semiHidden/>
    <w:rsid w:val="009C54CE"/>
    <w:rPr>
      <w:rFonts w:ascii="Arial" w:eastAsia="Times New Roman" w:hAnsi="Arial" w:cs="Arial"/>
      <w:vanish/>
      <w:sz w:val="16"/>
      <w:szCs w:val="16"/>
    </w:rPr>
  </w:style>
  <w:style w:type="character" w:customStyle="1" w:styleId="whitespace-normal">
    <w:name w:val="whitespace-normal"/>
    <w:basedOn w:val="Standardstycketeckensnitt"/>
    <w:rsid w:val="009C54CE"/>
  </w:style>
  <w:style w:type="paragraph" w:styleId="Fotnotstext">
    <w:name w:val="footnote text"/>
    <w:basedOn w:val="Normal"/>
    <w:link w:val="FotnotstextChar"/>
    <w:uiPriority w:val="99"/>
    <w:semiHidden/>
    <w:unhideWhenUsed/>
    <w:rsid w:val="005519F4"/>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5519F4"/>
    <w:rPr>
      <w:sz w:val="20"/>
      <w:szCs w:val="20"/>
    </w:rPr>
  </w:style>
  <w:style w:type="character" w:styleId="Fotnotsreferens">
    <w:name w:val="footnote reference"/>
    <w:basedOn w:val="Standardstycketeckensnitt"/>
    <w:uiPriority w:val="99"/>
    <w:semiHidden/>
    <w:unhideWhenUsed/>
    <w:rsid w:val="005519F4"/>
    <w:rPr>
      <w:vertAlign w:val="superscript"/>
    </w:rPr>
  </w:style>
  <w:style w:type="character" w:styleId="Kommentarsreferens">
    <w:name w:val="annotation reference"/>
    <w:basedOn w:val="Standardstycketeckensnitt"/>
    <w:uiPriority w:val="99"/>
    <w:semiHidden/>
    <w:unhideWhenUsed/>
    <w:rsid w:val="001515CA"/>
    <w:rPr>
      <w:sz w:val="16"/>
      <w:szCs w:val="16"/>
    </w:rPr>
  </w:style>
  <w:style w:type="paragraph" w:styleId="Kommentarer">
    <w:name w:val="annotation text"/>
    <w:basedOn w:val="Normal"/>
    <w:link w:val="KommentarerChar"/>
    <w:uiPriority w:val="99"/>
    <w:unhideWhenUsed/>
    <w:rsid w:val="001515CA"/>
    <w:pPr>
      <w:spacing w:line="240" w:lineRule="auto"/>
    </w:pPr>
    <w:rPr>
      <w:sz w:val="20"/>
      <w:szCs w:val="20"/>
    </w:rPr>
  </w:style>
  <w:style w:type="character" w:customStyle="1" w:styleId="KommentarerChar">
    <w:name w:val="Kommentarer Char"/>
    <w:basedOn w:val="Standardstycketeckensnitt"/>
    <w:link w:val="Kommentarer"/>
    <w:uiPriority w:val="99"/>
    <w:rsid w:val="001515CA"/>
    <w:rPr>
      <w:sz w:val="20"/>
      <w:szCs w:val="20"/>
    </w:rPr>
  </w:style>
  <w:style w:type="paragraph" w:styleId="Kommentarsmne">
    <w:name w:val="annotation subject"/>
    <w:basedOn w:val="Kommentarer"/>
    <w:next w:val="Kommentarer"/>
    <w:link w:val="KommentarsmneChar"/>
    <w:uiPriority w:val="99"/>
    <w:semiHidden/>
    <w:unhideWhenUsed/>
    <w:rsid w:val="001515CA"/>
    <w:rPr>
      <w:b/>
      <w:bCs/>
    </w:rPr>
  </w:style>
  <w:style w:type="character" w:customStyle="1" w:styleId="KommentarsmneChar">
    <w:name w:val="Kommentarsämne Char"/>
    <w:basedOn w:val="KommentarerChar"/>
    <w:link w:val="Kommentarsmne"/>
    <w:uiPriority w:val="99"/>
    <w:semiHidden/>
    <w:rsid w:val="001515CA"/>
    <w:rPr>
      <w:b/>
      <w:bCs/>
      <w:sz w:val="20"/>
      <w:szCs w:val="20"/>
    </w:rPr>
  </w:style>
  <w:style w:type="paragraph" w:styleId="Sidhuvud">
    <w:name w:val="header"/>
    <w:basedOn w:val="Normal"/>
    <w:link w:val="SidhuvudChar"/>
    <w:uiPriority w:val="99"/>
    <w:semiHidden/>
    <w:unhideWhenUsed/>
    <w:rsid w:val="00042E10"/>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042E10"/>
  </w:style>
  <w:style w:type="paragraph" w:styleId="Sidfot">
    <w:name w:val="footer"/>
    <w:basedOn w:val="Normal"/>
    <w:link w:val="SidfotChar"/>
    <w:uiPriority w:val="99"/>
    <w:semiHidden/>
    <w:unhideWhenUsed/>
    <w:rsid w:val="00042E10"/>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042E10"/>
  </w:style>
  <w:style w:type="paragraph" w:styleId="Ballongtext">
    <w:name w:val="Balloon Text"/>
    <w:basedOn w:val="Normal"/>
    <w:link w:val="BallongtextChar"/>
    <w:uiPriority w:val="99"/>
    <w:semiHidden/>
    <w:unhideWhenUsed/>
    <w:rsid w:val="00312B9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12B95"/>
    <w:rPr>
      <w:rFonts w:ascii="Tahoma" w:hAnsi="Tahoma" w:cs="Tahoma"/>
      <w:sz w:val="16"/>
      <w:szCs w:val="16"/>
    </w:rPr>
  </w:style>
  <w:style w:type="character" w:styleId="Hyperlnk">
    <w:name w:val="Hyperlink"/>
    <w:basedOn w:val="Standardstycketeckensnitt"/>
    <w:uiPriority w:val="99"/>
    <w:unhideWhenUsed/>
    <w:rsid w:val="00F50A47"/>
    <w:rPr>
      <w:color w:val="0000FF" w:themeColor="hyperlink"/>
      <w:u w:val="single"/>
    </w:rPr>
  </w:style>
  <w:style w:type="character" w:styleId="Stark">
    <w:name w:val="Strong"/>
    <w:basedOn w:val="Standardstycketeckensnitt"/>
    <w:uiPriority w:val="22"/>
    <w:qFormat/>
    <w:rsid w:val="007E2041"/>
    <w:rPr>
      <w:b/>
      <w:bCs/>
    </w:rPr>
  </w:style>
  <w:style w:type="character" w:styleId="Olstomnmnande">
    <w:name w:val="Unresolved Mention"/>
    <w:basedOn w:val="Standardstycketeckensnitt"/>
    <w:uiPriority w:val="99"/>
    <w:semiHidden/>
    <w:unhideWhenUsed/>
    <w:rsid w:val="00B97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3535">
      <w:bodyDiv w:val="1"/>
      <w:marLeft w:val="0"/>
      <w:marRight w:val="0"/>
      <w:marTop w:val="0"/>
      <w:marBottom w:val="0"/>
      <w:divBdr>
        <w:top w:val="none" w:sz="0" w:space="0" w:color="auto"/>
        <w:left w:val="none" w:sz="0" w:space="0" w:color="auto"/>
        <w:bottom w:val="none" w:sz="0" w:space="0" w:color="auto"/>
        <w:right w:val="none" w:sz="0" w:space="0" w:color="auto"/>
      </w:divBdr>
    </w:div>
    <w:div w:id="93326607">
      <w:bodyDiv w:val="1"/>
      <w:marLeft w:val="0"/>
      <w:marRight w:val="0"/>
      <w:marTop w:val="0"/>
      <w:marBottom w:val="0"/>
      <w:divBdr>
        <w:top w:val="none" w:sz="0" w:space="0" w:color="auto"/>
        <w:left w:val="none" w:sz="0" w:space="0" w:color="auto"/>
        <w:bottom w:val="none" w:sz="0" w:space="0" w:color="auto"/>
        <w:right w:val="none" w:sz="0" w:space="0" w:color="auto"/>
      </w:divBdr>
      <w:divsChild>
        <w:div w:id="423575508">
          <w:marLeft w:val="-129"/>
          <w:marRight w:val="-129"/>
          <w:marTop w:val="0"/>
          <w:marBottom w:val="0"/>
          <w:divBdr>
            <w:top w:val="none" w:sz="0" w:space="0" w:color="auto"/>
            <w:left w:val="none" w:sz="0" w:space="0" w:color="auto"/>
            <w:bottom w:val="none" w:sz="0" w:space="0" w:color="auto"/>
            <w:right w:val="none" w:sz="0" w:space="0" w:color="auto"/>
          </w:divBdr>
          <w:divsChild>
            <w:div w:id="132338451">
              <w:marLeft w:val="0"/>
              <w:marRight w:val="0"/>
              <w:marTop w:val="0"/>
              <w:marBottom w:val="0"/>
              <w:divBdr>
                <w:top w:val="none" w:sz="0" w:space="0" w:color="auto"/>
                <w:left w:val="none" w:sz="0" w:space="0" w:color="auto"/>
                <w:bottom w:val="none" w:sz="0" w:space="0" w:color="auto"/>
                <w:right w:val="none" w:sz="0" w:space="0" w:color="auto"/>
              </w:divBdr>
              <w:divsChild>
                <w:div w:id="1885755168">
                  <w:marLeft w:val="0"/>
                  <w:marRight w:val="0"/>
                  <w:marTop w:val="226"/>
                  <w:marBottom w:val="0"/>
                  <w:divBdr>
                    <w:top w:val="none" w:sz="0" w:space="0" w:color="auto"/>
                    <w:left w:val="none" w:sz="0" w:space="0" w:color="auto"/>
                    <w:bottom w:val="none" w:sz="0" w:space="0" w:color="auto"/>
                    <w:right w:val="none" w:sz="0" w:space="0" w:color="auto"/>
                  </w:divBdr>
                </w:div>
              </w:divsChild>
            </w:div>
          </w:divsChild>
        </w:div>
        <w:div w:id="1997880291">
          <w:marLeft w:val="-129"/>
          <w:marRight w:val="-129"/>
          <w:marTop w:val="0"/>
          <w:marBottom w:val="0"/>
          <w:divBdr>
            <w:top w:val="none" w:sz="0" w:space="0" w:color="auto"/>
            <w:left w:val="none" w:sz="0" w:space="0" w:color="auto"/>
            <w:bottom w:val="none" w:sz="0" w:space="0" w:color="auto"/>
            <w:right w:val="none" w:sz="0" w:space="0" w:color="auto"/>
          </w:divBdr>
          <w:divsChild>
            <w:div w:id="1383142127">
              <w:marLeft w:val="0"/>
              <w:marRight w:val="0"/>
              <w:marTop w:val="0"/>
              <w:marBottom w:val="0"/>
              <w:divBdr>
                <w:top w:val="none" w:sz="0" w:space="0" w:color="auto"/>
                <w:left w:val="none" w:sz="0" w:space="0" w:color="auto"/>
                <w:bottom w:val="none" w:sz="0" w:space="0" w:color="auto"/>
                <w:right w:val="none" w:sz="0" w:space="0" w:color="auto"/>
              </w:divBdr>
              <w:divsChild>
                <w:div w:id="1615936542">
                  <w:marLeft w:val="0"/>
                  <w:marRight w:val="0"/>
                  <w:marTop w:val="226"/>
                  <w:marBottom w:val="0"/>
                  <w:divBdr>
                    <w:top w:val="none" w:sz="0" w:space="0" w:color="auto"/>
                    <w:left w:val="none" w:sz="0" w:space="0" w:color="auto"/>
                    <w:bottom w:val="none" w:sz="0" w:space="0" w:color="auto"/>
                    <w:right w:val="none" w:sz="0" w:space="0" w:color="auto"/>
                  </w:divBdr>
                  <w:divsChild>
                    <w:div w:id="1949502805">
                      <w:marLeft w:val="-129"/>
                      <w:marRight w:val="-129"/>
                      <w:marTop w:val="0"/>
                      <w:marBottom w:val="0"/>
                      <w:divBdr>
                        <w:top w:val="none" w:sz="0" w:space="0" w:color="auto"/>
                        <w:left w:val="none" w:sz="0" w:space="0" w:color="auto"/>
                        <w:bottom w:val="none" w:sz="0" w:space="0" w:color="auto"/>
                        <w:right w:val="none" w:sz="0" w:space="0" w:color="auto"/>
                      </w:divBdr>
                      <w:divsChild>
                        <w:div w:id="1475759713">
                          <w:marLeft w:val="0"/>
                          <w:marRight w:val="0"/>
                          <w:marTop w:val="0"/>
                          <w:marBottom w:val="0"/>
                          <w:divBdr>
                            <w:top w:val="none" w:sz="0" w:space="0" w:color="auto"/>
                            <w:left w:val="none" w:sz="0" w:space="0" w:color="auto"/>
                            <w:bottom w:val="none" w:sz="0" w:space="0" w:color="auto"/>
                            <w:right w:val="none" w:sz="0" w:space="0" w:color="auto"/>
                          </w:divBdr>
                          <w:divsChild>
                            <w:div w:id="1524392736">
                              <w:marLeft w:val="0"/>
                              <w:marRight w:val="0"/>
                              <w:marTop w:val="0"/>
                              <w:marBottom w:val="0"/>
                              <w:divBdr>
                                <w:top w:val="none" w:sz="0" w:space="0" w:color="auto"/>
                                <w:left w:val="none" w:sz="0" w:space="0" w:color="auto"/>
                                <w:bottom w:val="none" w:sz="0" w:space="0" w:color="auto"/>
                                <w:right w:val="none" w:sz="0" w:space="0" w:color="auto"/>
                              </w:divBdr>
                              <w:divsChild>
                                <w:div w:id="1801217684">
                                  <w:marLeft w:val="0"/>
                                  <w:marRight w:val="0"/>
                                  <w:marTop w:val="0"/>
                                  <w:marBottom w:val="0"/>
                                  <w:divBdr>
                                    <w:top w:val="single" w:sz="24" w:space="11" w:color="E6DFDF"/>
                                    <w:left w:val="none" w:sz="0" w:space="0" w:color="auto"/>
                                    <w:bottom w:val="none" w:sz="0" w:space="0" w:color="auto"/>
                                    <w:right w:val="none" w:sz="0" w:space="0" w:color="auto"/>
                                  </w:divBdr>
                                  <w:divsChild>
                                    <w:div w:id="793793914">
                                      <w:marLeft w:val="0"/>
                                      <w:marRight w:val="0"/>
                                      <w:marTop w:val="0"/>
                                      <w:marBottom w:val="0"/>
                                      <w:divBdr>
                                        <w:top w:val="none" w:sz="0" w:space="0" w:color="auto"/>
                                        <w:left w:val="none" w:sz="0" w:space="0" w:color="auto"/>
                                        <w:bottom w:val="none" w:sz="0" w:space="0" w:color="auto"/>
                                        <w:right w:val="none" w:sz="0" w:space="0" w:color="auto"/>
                                      </w:divBdr>
                                      <w:divsChild>
                                        <w:div w:id="953364361">
                                          <w:marLeft w:val="0"/>
                                          <w:marRight w:val="0"/>
                                          <w:marTop w:val="0"/>
                                          <w:marBottom w:val="0"/>
                                          <w:divBdr>
                                            <w:top w:val="none" w:sz="0" w:space="0" w:color="auto"/>
                                            <w:left w:val="none" w:sz="0" w:space="0" w:color="auto"/>
                                            <w:bottom w:val="none" w:sz="0" w:space="0" w:color="auto"/>
                                            <w:right w:val="none" w:sz="0" w:space="0" w:color="auto"/>
                                          </w:divBdr>
                                        </w:div>
                                      </w:divsChild>
                                    </w:div>
                                    <w:div w:id="11246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717010">
                      <w:marLeft w:val="-129"/>
                      <w:marRight w:val="-129"/>
                      <w:marTop w:val="0"/>
                      <w:marBottom w:val="0"/>
                      <w:divBdr>
                        <w:top w:val="none" w:sz="0" w:space="0" w:color="auto"/>
                        <w:left w:val="none" w:sz="0" w:space="0" w:color="auto"/>
                        <w:bottom w:val="none" w:sz="0" w:space="0" w:color="auto"/>
                        <w:right w:val="none" w:sz="0" w:space="0" w:color="auto"/>
                      </w:divBdr>
                      <w:divsChild>
                        <w:div w:id="1985305371">
                          <w:marLeft w:val="0"/>
                          <w:marRight w:val="0"/>
                          <w:marTop w:val="0"/>
                          <w:marBottom w:val="0"/>
                          <w:divBdr>
                            <w:top w:val="none" w:sz="0" w:space="0" w:color="auto"/>
                            <w:left w:val="none" w:sz="0" w:space="0" w:color="auto"/>
                            <w:bottom w:val="none" w:sz="0" w:space="0" w:color="auto"/>
                            <w:right w:val="none" w:sz="0" w:space="0" w:color="auto"/>
                          </w:divBdr>
                          <w:divsChild>
                            <w:div w:id="323316510">
                              <w:marLeft w:val="0"/>
                              <w:marRight w:val="0"/>
                              <w:marTop w:val="22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68137">
      <w:bodyDiv w:val="1"/>
      <w:marLeft w:val="0"/>
      <w:marRight w:val="0"/>
      <w:marTop w:val="0"/>
      <w:marBottom w:val="0"/>
      <w:divBdr>
        <w:top w:val="none" w:sz="0" w:space="0" w:color="auto"/>
        <w:left w:val="none" w:sz="0" w:space="0" w:color="auto"/>
        <w:bottom w:val="none" w:sz="0" w:space="0" w:color="auto"/>
        <w:right w:val="none" w:sz="0" w:space="0" w:color="auto"/>
      </w:divBdr>
      <w:divsChild>
        <w:div w:id="1176650573">
          <w:marLeft w:val="0"/>
          <w:marRight w:val="0"/>
          <w:marTop w:val="0"/>
          <w:marBottom w:val="0"/>
          <w:divBdr>
            <w:top w:val="none" w:sz="0" w:space="0" w:color="auto"/>
            <w:left w:val="none" w:sz="0" w:space="0" w:color="auto"/>
            <w:bottom w:val="none" w:sz="0" w:space="0" w:color="auto"/>
            <w:right w:val="none" w:sz="0" w:space="0" w:color="auto"/>
          </w:divBdr>
          <w:divsChild>
            <w:div w:id="1568149236">
              <w:marLeft w:val="0"/>
              <w:marRight w:val="0"/>
              <w:marTop w:val="0"/>
              <w:marBottom w:val="0"/>
              <w:divBdr>
                <w:top w:val="none" w:sz="0" w:space="0" w:color="auto"/>
                <w:left w:val="none" w:sz="0" w:space="0" w:color="auto"/>
                <w:bottom w:val="none" w:sz="0" w:space="0" w:color="auto"/>
                <w:right w:val="none" w:sz="0" w:space="0" w:color="auto"/>
              </w:divBdr>
              <w:divsChild>
                <w:div w:id="289634054">
                  <w:marLeft w:val="0"/>
                  <w:marRight w:val="0"/>
                  <w:marTop w:val="0"/>
                  <w:marBottom w:val="0"/>
                  <w:divBdr>
                    <w:top w:val="none" w:sz="0" w:space="0" w:color="auto"/>
                    <w:left w:val="none" w:sz="0" w:space="0" w:color="auto"/>
                    <w:bottom w:val="none" w:sz="0" w:space="0" w:color="auto"/>
                    <w:right w:val="none" w:sz="0" w:space="0" w:color="auto"/>
                  </w:divBdr>
                  <w:divsChild>
                    <w:div w:id="1642420127">
                      <w:marLeft w:val="0"/>
                      <w:marRight w:val="0"/>
                      <w:marTop w:val="0"/>
                      <w:marBottom w:val="0"/>
                      <w:divBdr>
                        <w:top w:val="none" w:sz="0" w:space="0" w:color="auto"/>
                        <w:left w:val="none" w:sz="0" w:space="0" w:color="auto"/>
                        <w:bottom w:val="none" w:sz="0" w:space="0" w:color="auto"/>
                        <w:right w:val="none" w:sz="0" w:space="0" w:color="auto"/>
                      </w:divBdr>
                      <w:divsChild>
                        <w:div w:id="1037238511">
                          <w:marLeft w:val="0"/>
                          <w:marRight w:val="0"/>
                          <w:marTop w:val="0"/>
                          <w:marBottom w:val="0"/>
                          <w:divBdr>
                            <w:top w:val="none" w:sz="0" w:space="0" w:color="auto"/>
                            <w:left w:val="none" w:sz="0" w:space="0" w:color="auto"/>
                            <w:bottom w:val="none" w:sz="0" w:space="0" w:color="auto"/>
                            <w:right w:val="none" w:sz="0" w:space="0" w:color="auto"/>
                          </w:divBdr>
                          <w:divsChild>
                            <w:div w:id="2079204536">
                              <w:marLeft w:val="0"/>
                              <w:marRight w:val="0"/>
                              <w:marTop w:val="0"/>
                              <w:marBottom w:val="0"/>
                              <w:divBdr>
                                <w:top w:val="none" w:sz="0" w:space="0" w:color="auto"/>
                                <w:left w:val="none" w:sz="0" w:space="0" w:color="auto"/>
                                <w:bottom w:val="none" w:sz="0" w:space="0" w:color="auto"/>
                                <w:right w:val="none" w:sz="0" w:space="0" w:color="auto"/>
                              </w:divBdr>
                              <w:divsChild>
                                <w:div w:id="20988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319373">
      <w:bodyDiv w:val="1"/>
      <w:marLeft w:val="0"/>
      <w:marRight w:val="0"/>
      <w:marTop w:val="0"/>
      <w:marBottom w:val="0"/>
      <w:divBdr>
        <w:top w:val="none" w:sz="0" w:space="0" w:color="auto"/>
        <w:left w:val="none" w:sz="0" w:space="0" w:color="auto"/>
        <w:bottom w:val="none" w:sz="0" w:space="0" w:color="auto"/>
        <w:right w:val="none" w:sz="0" w:space="0" w:color="auto"/>
      </w:divBdr>
    </w:div>
    <w:div w:id="422646832">
      <w:bodyDiv w:val="1"/>
      <w:marLeft w:val="0"/>
      <w:marRight w:val="0"/>
      <w:marTop w:val="0"/>
      <w:marBottom w:val="0"/>
      <w:divBdr>
        <w:top w:val="none" w:sz="0" w:space="0" w:color="auto"/>
        <w:left w:val="none" w:sz="0" w:space="0" w:color="auto"/>
        <w:bottom w:val="none" w:sz="0" w:space="0" w:color="auto"/>
        <w:right w:val="none" w:sz="0" w:space="0" w:color="auto"/>
      </w:divBdr>
    </w:div>
    <w:div w:id="457259468">
      <w:bodyDiv w:val="1"/>
      <w:marLeft w:val="0"/>
      <w:marRight w:val="0"/>
      <w:marTop w:val="0"/>
      <w:marBottom w:val="0"/>
      <w:divBdr>
        <w:top w:val="none" w:sz="0" w:space="0" w:color="auto"/>
        <w:left w:val="none" w:sz="0" w:space="0" w:color="auto"/>
        <w:bottom w:val="none" w:sz="0" w:space="0" w:color="auto"/>
        <w:right w:val="none" w:sz="0" w:space="0" w:color="auto"/>
      </w:divBdr>
    </w:div>
    <w:div w:id="494302491">
      <w:bodyDiv w:val="1"/>
      <w:marLeft w:val="0"/>
      <w:marRight w:val="0"/>
      <w:marTop w:val="0"/>
      <w:marBottom w:val="0"/>
      <w:divBdr>
        <w:top w:val="none" w:sz="0" w:space="0" w:color="auto"/>
        <w:left w:val="none" w:sz="0" w:space="0" w:color="auto"/>
        <w:bottom w:val="none" w:sz="0" w:space="0" w:color="auto"/>
        <w:right w:val="none" w:sz="0" w:space="0" w:color="auto"/>
      </w:divBdr>
    </w:div>
    <w:div w:id="536041178">
      <w:bodyDiv w:val="1"/>
      <w:marLeft w:val="0"/>
      <w:marRight w:val="0"/>
      <w:marTop w:val="0"/>
      <w:marBottom w:val="0"/>
      <w:divBdr>
        <w:top w:val="none" w:sz="0" w:space="0" w:color="auto"/>
        <w:left w:val="none" w:sz="0" w:space="0" w:color="auto"/>
        <w:bottom w:val="none" w:sz="0" w:space="0" w:color="auto"/>
        <w:right w:val="none" w:sz="0" w:space="0" w:color="auto"/>
      </w:divBdr>
    </w:div>
    <w:div w:id="629745646">
      <w:bodyDiv w:val="1"/>
      <w:marLeft w:val="0"/>
      <w:marRight w:val="0"/>
      <w:marTop w:val="0"/>
      <w:marBottom w:val="0"/>
      <w:divBdr>
        <w:top w:val="none" w:sz="0" w:space="0" w:color="auto"/>
        <w:left w:val="none" w:sz="0" w:space="0" w:color="auto"/>
        <w:bottom w:val="none" w:sz="0" w:space="0" w:color="auto"/>
        <w:right w:val="none" w:sz="0" w:space="0" w:color="auto"/>
      </w:divBdr>
    </w:div>
    <w:div w:id="821852371">
      <w:bodyDiv w:val="1"/>
      <w:marLeft w:val="0"/>
      <w:marRight w:val="0"/>
      <w:marTop w:val="0"/>
      <w:marBottom w:val="0"/>
      <w:divBdr>
        <w:top w:val="none" w:sz="0" w:space="0" w:color="auto"/>
        <w:left w:val="none" w:sz="0" w:space="0" w:color="auto"/>
        <w:bottom w:val="none" w:sz="0" w:space="0" w:color="auto"/>
        <w:right w:val="none" w:sz="0" w:space="0" w:color="auto"/>
      </w:divBdr>
    </w:div>
    <w:div w:id="916741624">
      <w:bodyDiv w:val="1"/>
      <w:marLeft w:val="0"/>
      <w:marRight w:val="0"/>
      <w:marTop w:val="0"/>
      <w:marBottom w:val="0"/>
      <w:divBdr>
        <w:top w:val="none" w:sz="0" w:space="0" w:color="auto"/>
        <w:left w:val="none" w:sz="0" w:space="0" w:color="auto"/>
        <w:bottom w:val="none" w:sz="0" w:space="0" w:color="auto"/>
        <w:right w:val="none" w:sz="0" w:space="0" w:color="auto"/>
      </w:divBdr>
    </w:div>
    <w:div w:id="1406876272">
      <w:bodyDiv w:val="1"/>
      <w:marLeft w:val="0"/>
      <w:marRight w:val="0"/>
      <w:marTop w:val="0"/>
      <w:marBottom w:val="0"/>
      <w:divBdr>
        <w:top w:val="none" w:sz="0" w:space="0" w:color="auto"/>
        <w:left w:val="none" w:sz="0" w:space="0" w:color="auto"/>
        <w:bottom w:val="none" w:sz="0" w:space="0" w:color="auto"/>
        <w:right w:val="none" w:sz="0" w:space="0" w:color="auto"/>
      </w:divBdr>
    </w:div>
    <w:div w:id="1602369035">
      <w:bodyDiv w:val="1"/>
      <w:marLeft w:val="0"/>
      <w:marRight w:val="0"/>
      <w:marTop w:val="0"/>
      <w:marBottom w:val="0"/>
      <w:divBdr>
        <w:top w:val="none" w:sz="0" w:space="0" w:color="auto"/>
        <w:left w:val="none" w:sz="0" w:space="0" w:color="auto"/>
        <w:bottom w:val="none" w:sz="0" w:space="0" w:color="auto"/>
        <w:right w:val="none" w:sz="0" w:space="0" w:color="auto"/>
      </w:divBdr>
    </w:div>
    <w:div w:id="1686247686">
      <w:bodyDiv w:val="1"/>
      <w:marLeft w:val="0"/>
      <w:marRight w:val="0"/>
      <w:marTop w:val="0"/>
      <w:marBottom w:val="0"/>
      <w:divBdr>
        <w:top w:val="none" w:sz="0" w:space="0" w:color="auto"/>
        <w:left w:val="none" w:sz="0" w:space="0" w:color="auto"/>
        <w:bottom w:val="none" w:sz="0" w:space="0" w:color="auto"/>
        <w:right w:val="none" w:sz="0" w:space="0" w:color="auto"/>
      </w:divBdr>
    </w:div>
    <w:div w:id="1842700193">
      <w:bodyDiv w:val="1"/>
      <w:marLeft w:val="0"/>
      <w:marRight w:val="0"/>
      <w:marTop w:val="0"/>
      <w:marBottom w:val="0"/>
      <w:divBdr>
        <w:top w:val="none" w:sz="0" w:space="0" w:color="auto"/>
        <w:left w:val="none" w:sz="0" w:space="0" w:color="auto"/>
        <w:bottom w:val="none" w:sz="0" w:space="0" w:color="auto"/>
        <w:right w:val="none" w:sz="0" w:space="0" w:color="auto"/>
      </w:divBdr>
    </w:div>
    <w:div w:id="1876429105">
      <w:bodyDiv w:val="1"/>
      <w:marLeft w:val="0"/>
      <w:marRight w:val="0"/>
      <w:marTop w:val="0"/>
      <w:marBottom w:val="0"/>
      <w:divBdr>
        <w:top w:val="none" w:sz="0" w:space="0" w:color="auto"/>
        <w:left w:val="none" w:sz="0" w:space="0" w:color="auto"/>
        <w:bottom w:val="none" w:sz="0" w:space="0" w:color="auto"/>
        <w:right w:val="none" w:sz="0" w:space="0" w:color="auto"/>
      </w:divBdr>
    </w:div>
    <w:div w:id="1971473407">
      <w:bodyDiv w:val="1"/>
      <w:marLeft w:val="0"/>
      <w:marRight w:val="0"/>
      <w:marTop w:val="0"/>
      <w:marBottom w:val="0"/>
      <w:divBdr>
        <w:top w:val="none" w:sz="0" w:space="0" w:color="auto"/>
        <w:left w:val="none" w:sz="0" w:space="0" w:color="auto"/>
        <w:bottom w:val="none" w:sz="0" w:space="0" w:color="auto"/>
        <w:right w:val="none" w:sz="0" w:space="0" w:color="auto"/>
      </w:divBdr>
    </w:div>
    <w:div w:id="1989288791">
      <w:bodyDiv w:val="1"/>
      <w:marLeft w:val="0"/>
      <w:marRight w:val="0"/>
      <w:marTop w:val="0"/>
      <w:marBottom w:val="0"/>
      <w:divBdr>
        <w:top w:val="none" w:sz="0" w:space="0" w:color="auto"/>
        <w:left w:val="none" w:sz="0" w:space="0" w:color="auto"/>
        <w:bottom w:val="none" w:sz="0" w:space="0" w:color="auto"/>
        <w:right w:val="none" w:sz="0" w:space="0" w:color="auto"/>
      </w:divBdr>
      <w:divsChild>
        <w:div w:id="124585480">
          <w:marLeft w:val="0"/>
          <w:marRight w:val="0"/>
          <w:marTop w:val="0"/>
          <w:marBottom w:val="0"/>
          <w:divBdr>
            <w:top w:val="none" w:sz="0" w:space="0" w:color="auto"/>
            <w:left w:val="none" w:sz="0" w:space="0" w:color="auto"/>
            <w:bottom w:val="none" w:sz="0" w:space="0" w:color="auto"/>
            <w:right w:val="none" w:sz="0" w:space="0" w:color="auto"/>
          </w:divBdr>
          <w:divsChild>
            <w:div w:id="1292055225">
              <w:marLeft w:val="0"/>
              <w:marRight w:val="0"/>
              <w:marTop w:val="0"/>
              <w:marBottom w:val="0"/>
              <w:divBdr>
                <w:top w:val="none" w:sz="0" w:space="0" w:color="auto"/>
                <w:left w:val="none" w:sz="0" w:space="0" w:color="auto"/>
                <w:bottom w:val="none" w:sz="0" w:space="0" w:color="auto"/>
                <w:right w:val="none" w:sz="0" w:space="0" w:color="auto"/>
              </w:divBdr>
              <w:divsChild>
                <w:div w:id="279605498">
                  <w:marLeft w:val="0"/>
                  <w:marRight w:val="0"/>
                  <w:marTop w:val="0"/>
                  <w:marBottom w:val="0"/>
                  <w:divBdr>
                    <w:top w:val="none" w:sz="0" w:space="0" w:color="auto"/>
                    <w:left w:val="none" w:sz="0" w:space="0" w:color="auto"/>
                    <w:bottom w:val="none" w:sz="0" w:space="0" w:color="auto"/>
                    <w:right w:val="none" w:sz="0" w:space="0" w:color="auto"/>
                  </w:divBdr>
                  <w:divsChild>
                    <w:div w:id="1725063218">
                      <w:marLeft w:val="0"/>
                      <w:marRight w:val="0"/>
                      <w:marTop w:val="0"/>
                      <w:marBottom w:val="0"/>
                      <w:divBdr>
                        <w:top w:val="none" w:sz="0" w:space="0" w:color="auto"/>
                        <w:left w:val="none" w:sz="0" w:space="0" w:color="auto"/>
                        <w:bottom w:val="none" w:sz="0" w:space="0" w:color="auto"/>
                        <w:right w:val="none" w:sz="0" w:space="0" w:color="auto"/>
                      </w:divBdr>
                      <w:divsChild>
                        <w:div w:id="10569942">
                          <w:marLeft w:val="0"/>
                          <w:marRight w:val="0"/>
                          <w:marTop w:val="0"/>
                          <w:marBottom w:val="0"/>
                          <w:divBdr>
                            <w:top w:val="none" w:sz="0" w:space="0" w:color="auto"/>
                            <w:left w:val="none" w:sz="0" w:space="0" w:color="auto"/>
                            <w:bottom w:val="none" w:sz="0" w:space="0" w:color="auto"/>
                            <w:right w:val="none" w:sz="0" w:space="0" w:color="auto"/>
                          </w:divBdr>
                          <w:divsChild>
                            <w:div w:id="1704669184">
                              <w:marLeft w:val="0"/>
                              <w:marRight w:val="0"/>
                              <w:marTop w:val="0"/>
                              <w:marBottom w:val="0"/>
                              <w:divBdr>
                                <w:top w:val="none" w:sz="0" w:space="0" w:color="auto"/>
                                <w:left w:val="none" w:sz="0" w:space="0" w:color="auto"/>
                                <w:bottom w:val="none" w:sz="0" w:space="0" w:color="auto"/>
                                <w:right w:val="none" w:sz="0" w:space="0" w:color="auto"/>
                              </w:divBdr>
                              <w:divsChild>
                                <w:div w:id="6311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69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asiareview.com/07122025-us-envoy-links-peace-deal-to-armenia-turkey-border-opening/" TargetMode="External"/><Relationship Id="rId13" Type="http://schemas.openxmlformats.org/officeDocument/2006/relationships/hyperlink" Target="https://www.commonspace.eu/index.php/commentary/how-does-war-iran-affect-implementation-tripp" TargetMode="External"/><Relationship Id="rId3" Type="http://schemas.openxmlformats.org/officeDocument/2006/relationships/settings" Target="settings.xml"/><Relationship Id="rId7" Type="http://schemas.openxmlformats.org/officeDocument/2006/relationships/hyperlink" Target="https://www.state.gov/releases/office-of-the-spokesperson/2025/08/peace-deal-between-armenia-and-azerbaijan" TargetMode="External"/><Relationship Id="rId12" Type="http://schemas.openxmlformats.org/officeDocument/2006/relationships/hyperlink" Target="https://www.intellinews.com/us-to-take-75-stake-in-company-developing-tripp-route-across-armenia-41993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ljazeera.com/news/2026/3/5/iranian-drones-hit-airport-in-azerbaijans-exclave-as-us-israel-war-widen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tate.gov/releases/office-of-the-spokesperson/2026/03/the-united-states-condemns-iranian-drone-attack-on-the-republic-of-azerbaijan" TargetMode="External"/><Relationship Id="rId4" Type="http://schemas.openxmlformats.org/officeDocument/2006/relationships/webSettings" Target="webSettings.xml"/><Relationship Id="rId9" Type="http://schemas.openxmlformats.org/officeDocument/2006/relationships/hyperlink" Target="https://www.cnbc.com/2026/03/15/iran-us-war-uae-target-aggression.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E9ABC-D3AB-4D2D-ABA5-729E70E18FCF}">
  <ds:schemaRefs>
    <ds:schemaRef ds:uri="http://schemas.openxmlformats.org/officeDocument/2006/bibliography"/>
  </ds:schemaRefs>
</ds:datastoreItem>
</file>

<file path=docMetadata/LabelInfo.xml><?xml version="1.0" encoding="utf-8"?>
<clbl:labelList xmlns:clbl="http://schemas.microsoft.com/office/2020/mipLabelMetadata">
  <clbl:label id="{2ec6d502-3fa5-48b7-84da-dc5b378a28f1}" enabled="1" method="Standard" siteId="{bb218a9a-130d-42b3-8ea2-07fcd372a069}"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1482</Words>
  <Characters>7856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Kaspersky LAB</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Nilsson Niklas</cp:lastModifiedBy>
  <cp:revision>3</cp:revision>
  <dcterms:created xsi:type="dcterms:W3CDTF">2026-04-28T15:01:00Z</dcterms:created>
  <dcterms:modified xsi:type="dcterms:W3CDTF">2026-04-28T15:02:00Z</dcterms:modified>
</cp:coreProperties>
</file>